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CD43C" w14:textId="06CA9C4D" w:rsidR="009666D4" w:rsidRPr="00DC7E4C" w:rsidRDefault="009666D4" w:rsidP="009666D4">
      <w:pPr>
        <w:pStyle w:val="Heading3"/>
      </w:pPr>
      <w:bookmarkStart w:id="0" w:name="_Toc188358755"/>
      <w:bookmarkStart w:id="1" w:name="_Toc188359453"/>
      <w:bookmarkStart w:id="2" w:name="_Toc188360169"/>
      <w:bookmarkStart w:id="3" w:name="_Toc188361519"/>
      <w:bookmarkStart w:id="4" w:name="_Toc188361721"/>
      <w:bookmarkStart w:id="5" w:name="_Toc188869660"/>
      <w:bookmarkStart w:id="6" w:name="_Toc188873388"/>
      <w:bookmarkStart w:id="7" w:name="_Toc188876804"/>
      <w:bookmarkStart w:id="8" w:name="_Toc188877800"/>
      <w:bookmarkStart w:id="9" w:name="_Toc188877885"/>
      <w:bookmarkStart w:id="10" w:name="_Toc189049381"/>
      <w:bookmarkStart w:id="11" w:name="_Toc189056373"/>
      <w:bookmarkStart w:id="12" w:name="_Toc189060966"/>
      <w:bookmarkStart w:id="13" w:name="_Toc189061084"/>
      <w:r w:rsidRPr="00DC7E4C">
        <w:rPr>
          <w:noProof/>
        </w:rPr>
        <w:drawing>
          <wp:inline distT="0" distB="0" distL="0" distR="0" wp14:anchorId="1F069016" wp14:editId="59D25D8E">
            <wp:extent cx="5731510" cy="1356995"/>
            <wp:effectExtent l="0" t="0" r="0" b="1905"/>
            <wp:docPr id="1073903264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03264" name="Picture 1" descr="A logo with a tree and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D86C8AF" w14:textId="77777777" w:rsidR="009666D4" w:rsidRPr="00DC7E4C" w:rsidRDefault="009666D4" w:rsidP="009666D4"/>
    <w:p w14:paraId="06CD8E9C" w14:textId="77777777" w:rsidR="009666D4" w:rsidRPr="00DC7E4C" w:rsidRDefault="009666D4" w:rsidP="009666D4"/>
    <w:p w14:paraId="16E4B085" w14:textId="77777777" w:rsidR="009666D4" w:rsidRPr="00DC7E4C" w:rsidRDefault="009666D4" w:rsidP="009666D4"/>
    <w:p w14:paraId="5E549A7B" w14:textId="77777777" w:rsidR="009666D4" w:rsidRPr="00DC7E4C" w:rsidRDefault="009666D4" w:rsidP="009666D4"/>
    <w:p w14:paraId="6EB75B6A" w14:textId="77777777" w:rsidR="009666D4" w:rsidRPr="00DC7E4C" w:rsidRDefault="009666D4" w:rsidP="009666D4"/>
    <w:p w14:paraId="0B3ADF95" w14:textId="77777777" w:rsidR="009666D4" w:rsidRPr="00DC7E4C" w:rsidRDefault="009666D4" w:rsidP="009666D4"/>
    <w:p w14:paraId="6CA00429" w14:textId="77777777" w:rsidR="009666D4" w:rsidRPr="00DC7E4C" w:rsidRDefault="009666D4" w:rsidP="009666D4"/>
    <w:p w14:paraId="51CC791A" w14:textId="77777777" w:rsidR="009666D4" w:rsidRPr="00DC7E4C" w:rsidRDefault="009666D4" w:rsidP="009666D4"/>
    <w:p w14:paraId="2C4EBCFA" w14:textId="77777777" w:rsidR="009666D4" w:rsidRPr="00DC7E4C" w:rsidRDefault="009666D4" w:rsidP="009666D4"/>
    <w:p w14:paraId="63B49730" w14:textId="77777777" w:rsidR="009666D4" w:rsidRPr="00DC7E4C" w:rsidRDefault="009666D4" w:rsidP="009666D4"/>
    <w:p w14:paraId="2218FA82" w14:textId="77777777" w:rsidR="009666D4" w:rsidRPr="00DC7E4C" w:rsidRDefault="009666D4" w:rsidP="009666D4"/>
    <w:p w14:paraId="334F208C" w14:textId="77777777" w:rsidR="009666D4" w:rsidRPr="00DC7E4C" w:rsidRDefault="009666D4" w:rsidP="009666D4"/>
    <w:p w14:paraId="7DA07418" w14:textId="77777777" w:rsidR="009666D4" w:rsidRPr="00DC7E4C" w:rsidRDefault="009666D4" w:rsidP="009666D4"/>
    <w:p w14:paraId="0F92C9BD" w14:textId="77777777" w:rsidR="009666D4" w:rsidRPr="00DC7E4C" w:rsidRDefault="009666D4" w:rsidP="009666D4"/>
    <w:p w14:paraId="0D52054B" w14:textId="77777777" w:rsidR="009666D4" w:rsidRPr="00DC7E4C" w:rsidRDefault="009666D4" w:rsidP="009666D4"/>
    <w:p w14:paraId="1EA1D97A" w14:textId="77777777" w:rsidR="009666D4" w:rsidRPr="00DC7E4C" w:rsidRDefault="009666D4" w:rsidP="009666D4"/>
    <w:p w14:paraId="4220DEE2" w14:textId="77777777" w:rsidR="009666D4" w:rsidRPr="00DC7E4C" w:rsidRDefault="009666D4" w:rsidP="009666D4"/>
    <w:p w14:paraId="02135B79" w14:textId="77777777" w:rsidR="009666D4" w:rsidRPr="00DC7E4C" w:rsidRDefault="009666D4" w:rsidP="009666D4"/>
    <w:p w14:paraId="3BA8DC7E" w14:textId="77777777" w:rsidR="009666D4" w:rsidRPr="00DC7E4C" w:rsidRDefault="009666D4" w:rsidP="009666D4"/>
    <w:p w14:paraId="581F95B5" w14:textId="77777777" w:rsidR="009666D4" w:rsidRPr="00DC7E4C" w:rsidRDefault="009666D4" w:rsidP="009666D4"/>
    <w:p w14:paraId="4EBF199E" w14:textId="77777777" w:rsidR="009666D4" w:rsidRPr="00DC7E4C" w:rsidRDefault="009666D4" w:rsidP="009666D4"/>
    <w:p w14:paraId="1446AC93" w14:textId="77777777" w:rsidR="009666D4" w:rsidRPr="00DC7E4C" w:rsidRDefault="009666D4" w:rsidP="009666D4"/>
    <w:p w14:paraId="765745A3" w14:textId="77777777" w:rsidR="009666D4" w:rsidRPr="00DC7E4C" w:rsidRDefault="009666D4" w:rsidP="009666D4"/>
    <w:p w14:paraId="0D176DF0" w14:textId="77777777" w:rsidR="009666D4" w:rsidRPr="00DC7E4C" w:rsidRDefault="009666D4" w:rsidP="009666D4"/>
    <w:p w14:paraId="56E13D12" w14:textId="77777777" w:rsidR="009666D4" w:rsidRPr="00DC7E4C" w:rsidRDefault="009666D4" w:rsidP="009666D4"/>
    <w:p w14:paraId="19F0ADD0" w14:textId="77777777" w:rsidR="009666D4" w:rsidRPr="00DC7E4C" w:rsidRDefault="009666D4" w:rsidP="009666D4"/>
    <w:p w14:paraId="4148C8F9" w14:textId="77777777" w:rsidR="009666D4" w:rsidRPr="00DC7E4C" w:rsidRDefault="009666D4" w:rsidP="009666D4"/>
    <w:p w14:paraId="2052CC14" w14:textId="77777777" w:rsidR="009666D4" w:rsidRPr="00DC7E4C" w:rsidRDefault="009666D4" w:rsidP="009666D4"/>
    <w:p w14:paraId="236BEA04" w14:textId="77777777" w:rsidR="009666D4" w:rsidRPr="00DC7E4C" w:rsidRDefault="009666D4" w:rsidP="009666D4"/>
    <w:p w14:paraId="7DFD719E" w14:textId="77777777" w:rsidR="009666D4" w:rsidRPr="00DC7E4C" w:rsidRDefault="009666D4" w:rsidP="009666D4"/>
    <w:p w14:paraId="7EFCB640" w14:textId="77777777" w:rsidR="009666D4" w:rsidRPr="00DC7E4C" w:rsidRDefault="009666D4" w:rsidP="009666D4"/>
    <w:p w14:paraId="3FE8BF31" w14:textId="1EF8D2B7" w:rsidR="009666D4" w:rsidRPr="00DC7E4C" w:rsidRDefault="009666D4" w:rsidP="009666D4">
      <w:pPr>
        <w:jc w:val="center"/>
        <w:rPr>
          <w:i/>
          <w:iCs/>
          <w:color w:val="538135" w:themeColor="accent6" w:themeShade="BF"/>
          <w:sz w:val="40"/>
          <w:szCs w:val="40"/>
        </w:rPr>
      </w:pPr>
      <w:r>
        <w:rPr>
          <w:i/>
          <w:iCs/>
          <w:color w:val="538135" w:themeColor="accent6" w:themeShade="BF"/>
          <w:sz w:val="40"/>
          <w:szCs w:val="40"/>
        </w:rPr>
        <w:t>Hypotheekaanbieders vergelijken</w:t>
      </w:r>
      <w:r w:rsidRPr="00DC7E4C">
        <w:rPr>
          <w:i/>
          <w:iCs/>
          <w:color w:val="538135" w:themeColor="accent6" w:themeShade="BF"/>
          <w:sz w:val="40"/>
          <w:szCs w:val="40"/>
        </w:rPr>
        <w:t>:</w:t>
      </w:r>
    </w:p>
    <w:p w14:paraId="5EFBA413" w14:textId="77777777" w:rsidR="009666D4" w:rsidRPr="00DC7E4C" w:rsidRDefault="009666D4" w:rsidP="009666D4">
      <w:pPr>
        <w:jc w:val="center"/>
        <w:rPr>
          <w:i/>
          <w:iCs/>
          <w:color w:val="538135" w:themeColor="accent6" w:themeShade="BF"/>
          <w:sz w:val="40"/>
          <w:szCs w:val="40"/>
        </w:rPr>
      </w:pPr>
      <w:r w:rsidRPr="00DC7E4C">
        <w:rPr>
          <w:i/>
          <w:iCs/>
          <w:color w:val="538135" w:themeColor="accent6" w:themeShade="BF"/>
          <w:sz w:val="40"/>
          <w:szCs w:val="40"/>
        </w:rPr>
        <w:t>Transparanta Duurzaam financieel advies</w:t>
      </w:r>
    </w:p>
    <w:p w14:paraId="76D24E9B" w14:textId="77777777" w:rsidR="009666D4" w:rsidRPr="00DC7E4C" w:rsidRDefault="009666D4" w:rsidP="009666D4">
      <w:pPr>
        <w:jc w:val="center"/>
      </w:pPr>
    </w:p>
    <w:p w14:paraId="7D1E8B1D" w14:textId="77777777" w:rsidR="009666D4" w:rsidRPr="00DC7E4C" w:rsidRDefault="009666D4" w:rsidP="009666D4">
      <w:pPr>
        <w:rPr>
          <w:i/>
          <w:iCs/>
        </w:rPr>
      </w:pPr>
    </w:p>
    <w:p w14:paraId="17CBCCA7" w14:textId="29AF2718" w:rsidR="009666D4" w:rsidRPr="00DC7E4C" w:rsidRDefault="009666D4" w:rsidP="009666D4">
      <w:pPr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7E4C">
        <w:rPr>
          <w:i/>
          <w:iCs/>
        </w:rPr>
        <w:t>Gemaakt door: Sjoerd van Elsen</w:t>
      </w:r>
      <w:r>
        <w:rPr>
          <w:i/>
          <w:iCs/>
        </w:rPr>
        <w:t xml:space="preserve"> &amp; Stan Wassink</w:t>
      </w:r>
    </w:p>
    <w:p w14:paraId="0076D28D" w14:textId="77777777" w:rsidR="009666D4" w:rsidRPr="00DC7E4C" w:rsidRDefault="009666D4" w:rsidP="009666D4">
      <w:pPr>
        <w:rPr>
          <w:i/>
          <w:iCs/>
        </w:rPr>
      </w:pPr>
    </w:p>
    <w:p w14:paraId="69782152" w14:textId="77777777" w:rsidR="009666D4" w:rsidRPr="00DC7E4C" w:rsidRDefault="009666D4" w:rsidP="009666D4">
      <w:pPr>
        <w:rPr>
          <w:i/>
          <w:iCs/>
        </w:rPr>
      </w:pPr>
      <w:r w:rsidRPr="00DC7E4C">
        <w:rPr>
          <w:i/>
          <w:iCs/>
        </w:rPr>
        <w:t>Laatst gewijzigd: 2</w:t>
      </w:r>
      <w:r>
        <w:rPr>
          <w:i/>
          <w:iCs/>
        </w:rPr>
        <w:t>6</w:t>
      </w:r>
      <w:r w:rsidRPr="00DC7E4C">
        <w:rPr>
          <w:i/>
          <w:iCs/>
        </w:rPr>
        <w:t>-01-2025</w:t>
      </w:r>
      <w:r w:rsidRPr="00DC7E4C">
        <w:rPr>
          <w:color w:val="92D05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25026B34" w14:textId="319C5689" w:rsidR="009666D4" w:rsidRDefault="009666D4" w:rsidP="009666D4">
      <w:pPr>
        <w:pStyle w:val="Heading1"/>
      </w:pPr>
      <w:r>
        <w:lastRenderedPageBreak/>
        <w:t>Inhoudsopgave</w:t>
      </w:r>
    </w:p>
    <w:p w14:paraId="0833AC28" w14:textId="2E12DF04" w:rsidR="009666D4" w:rsidRDefault="009666D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r>
        <w:rPr>
          <w:rFonts w:eastAsiaTheme="majorEastAsia" w:cstheme="majorBidi"/>
          <w:color w:val="92D05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eastAsiaTheme="majorEastAsia" w:cstheme="majorBidi"/>
          <w:color w:val="92D05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TOC \o "1-2" \h \z </w:instrText>
      </w:r>
      <w:r>
        <w:rPr>
          <w:rFonts w:eastAsiaTheme="majorEastAsia" w:cstheme="majorBidi"/>
          <w:color w:val="92D05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hyperlink w:anchor="_Toc189061217" w:history="1">
        <w:r w:rsidRPr="0005686D">
          <w:rPr>
            <w:rStyle w:val="Hyperlink"/>
            <w:noProof/>
          </w:rPr>
          <w:t>Scorematrix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1603BDE" w14:textId="1D329ED7" w:rsidR="009666D4" w:rsidRDefault="009666D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18" w:history="1">
        <w:r w:rsidRPr="0005686D">
          <w:rPr>
            <w:rStyle w:val="Hyperlink"/>
            <w:rFonts w:eastAsia="Times New Roman"/>
            <w:noProof/>
            <w:lang w:eastAsia="nl-NL"/>
          </w:rPr>
          <w:t>1. ABN AMRO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E59C7A" w14:textId="150395F5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19" w:history="1">
        <w:r w:rsidRPr="0005686D">
          <w:rPr>
            <w:rStyle w:val="Hyperlink"/>
            <w:rFonts w:eastAsia="Times New Roman"/>
            <w:noProof/>
            <w:lang w:eastAsia="nl-NL"/>
          </w:rPr>
          <w:t>Duurzaamheidsbeleid (32,5%) - Score: 7.5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B0AC38" w14:textId="41584CCC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20" w:history="1">
        <w:r w:rsidRPr="0005686D">
          <w:rPr>
            <w:rStyle w:val="Hyperlink"/>
            <w:rFonts w:eastAsia="Times New Roman"/>
            <w:noProof/>
            <w:lang w:eastAsia="nl-NL"/>
          </w:rPr>
          <w:t>Milieuvriendelijke initiatieven (32,5%) - Score: 7.0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6CBA727" w14:textId="33D86F6A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21" w:history="1">
        <w:r w:rsidRPr="0005686D">
          <w:rPr>
            <w:rStyle w:val="Hyperlink"/>
            <w:rFonts w:eastAsia="Times New Roman"/>
            <w:noProof/>
            <w:lang w:eastAsia="nl-NL"/>
          </w:rPr>
          <w:t>Duurzame financiële producten (15%) - Score: 6.5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DD84F98" w14:textId="71DDDDE4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22" w:history="1">
        <w:r w:rsidRPr="0005686D">
          <w:rPr>
            <w:rStyle w:val="Hyperlink"/>
            <w:rFonts w:eastAsia="Times New Roman"/>
            <w:noProof/>
            <w:lang w:eastAsia="nl-NL"/>
          </w:rPr>
          <w:t>Klimaatrisico’s (20%) - Score: 6.8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E725E8D" w14:textId="79551DAA" w:rsidR="009666D4" w:rsidRDefault="009666D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23" w:history="1">
        <w:r w:rsidRPr="0005686D">
          <w:rPr>
            <w:rStyle w:val="Hyperlink"/>
            <w:rFonts w:eastAsia="Times New Roman"/>
            <w:noProof/>
            <w:lang w:eastAsia="nl-NL"/>
          </w:rPr>
          <w:t>2. Rabobank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4A20318" w14:textId="61250A23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24" w:history="1">
        <w:r w:rsidRPr="0005686D">
          <w:rPr>
            <w:rStyle w:val="Hyperlink"/>
            <w:rFonts w:eastAsia="Times New Roman"/>
            <w:noProof/>
            <w:lang w:eastAsia="nl-NL"/>
          </w:rPr>
          <w:t>Duurzaamheidsbeleid (32,5%) - Score: 8.0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65D6836" w14:textId="0882EC99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25" w:history="1">
        <w:r w:rsidRPr="0005686D">
          <w:rPr>
            <w:rStyle w:val="Hyperlink"/>
            <w:rFonts w:eastAsia="Times New Roman"/>
            <w:noProof/>
            <w:lang w:eastAsia="nl-NL"/>
          </w:rPr>
          <w:t>Milieuvriendelijke initiatieven (32,5%) - Score: 7.5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873DE2B" w14:textId="11DD54B4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26" w:history="1">
        <w:r w:rsidRPr="0005686D">
          <w:rPr>
            <w:rStyle w:val="Hyperlink"/>
            <w:rFonts w:eastAsia="Times New Roman"/>
            <w:noProof/>
            <w:lang w:eastAsia="nl-NL"/>
          </w:rPr>
          <w:t>Duurzame financiële producten (15%) - Score: 7.0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01F0FE2" w14:textId="7BB3E860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27" w:history="1">
        <w:r w:rsidRPr="0005686D">
          <w:rPr>
            <w:rStyle w:val="Hyperlink"/>
            <w:rFonts w:eastAsia="Times New Roman"/>
            <w:noProof/>
            <w:lang w:eastAsia="nl-NL"/>
          </w:rPr>
          <w:t>Klimaatrisico’s (20%) - Score: 7.2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2B1191C" w14:textId="7DEAEC38" w:rsidR="009666D4" w:rsidRDefault="009666D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28" w:history="1">
        <w:r w:rsidRPr="0005686D">
          <w:rPr>
            <w:rStyle w:val="Hyperlink"/>
            <w:rFonts w:eastAsia="Times New Roman"/>
            <w:noProof/>
            <w:lang w:eastAsia="nl-NL"/>
          </w:rPr>
          <w:t>3. BLG Wonen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F1D1001" w14:textId="11E1158A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29" w:history="1">
        <w:r w:rsidRPr="0005686D">
          <w:rPr>
            <w:rStyle w:val="Hyperlink"/>
            <w:rFonts w:eastAsia="Times New Roman"/>
            <w:noProof/>
            <w:lang w:eastAsia="nl-NL"/>
          </w:rPr>
          <w:t>Duurzaamheidsbeleid (32,5%) - Score: 6.5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8FBBF1F" w14:textId="612732B5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30" w:history="1">
        <w:r w:rsidRPr="0005686D">
          <w:rPr>
            <w:rStyle w:val="Hyperlink"/>
            <w:rFonts w:eastAsia="Times New Roman"/>
            <w:noProof/>
            <w:lang w:eastAsia="nl-NL"/>
          </w:rPr>
          <w:t>Milieuvriendelijke initiatieven (32,5%) - Score: 6.8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CDFCA0D" w14:textId="1FFCF153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31" w:history="1">
        <w:r w:rsidRPr="0005686D">
          <w:rPr>
            <w:rStyle w:val="Hyperlink"/>
            <w:rFonts w:eastAsia="Times New Roman"/>
            <w:noProof/>
            <w:lang w:eastAsia="nl-NL"/>
          </w:rPr>
          <w:t>Duurzame financiële producten (15%) - Score: 6.0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0571AA1" w14:textId="0388F79D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32" w:history="1">
        <w:r w:rsidRPr="0005686D">
          <w:rPr>
            <w:rStyle w:val="Hyperlink"/>
            <w:rFonts w:eastAsia="Times New Roman"/>
            <w:noProof/>
            <w:lang w:eastAsia="nl-NL"/>
          </w:rPr>
          <w:t>Klimaatrisico’s (20%) - Score: 5.8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8A57E62" w14:textId="0F56EF41" w:rsidR="009666D4" w:rsidRDefault="009666D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33" w:history="1">
        <w:r w:rsidRPr="0005686D">
          <w:rPr>
            <w:rStyle w:val="Hyperlink"/>
            <w:rFonts w:eastAsia="Times New Roman"/>
            <w:noProof/>
            <w:lang w:eastAsia="nl-NL"/>
          </w:rPr>
          <w:t>4. Regiobank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FEE6505" w14:textId="607A9E78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34" w:history="1">
        <w:r w:rsidRPr="0005686D">
          <w:rPr>
            <w:rStyle w:val="Hyperlink"/>
            <w:rFonts w:eastAsia="Times New Roman"/>
            <w:noProof/>
            <w:lang w:eastAsia="nl-NL"/>
          </w:rPr>
          <w:t>Duurzaamheidsbeleid (32,5%) - Score: 6.7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7A64E7A" w14:textId="449967A5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35" w:history="1">
        <w:r w:rsidRPr="0005686D">
          <w:rPr>
            <w:rStyle w:val="Hyperlink"/>
            <w:rFonts w:eastAsia="Times New Roman"/>
            <w:noProof/>
            <w:lang w:eastAsia="nl-NL"/>
          </w:rPr>
          <w:t>Milieuvriendelijke initiatieven (32,5%) - Score: 6.5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21D7A1C" w14:textId="1184C6E8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36" w:history="1">
        <w:r w:rsidRPr="0005686D">
          <w:rPr>
            <w:rStyle w:val="Hyperlink"/>
            <w:rFonts w:eastAsia="Times New Roman"/>
            <w:noProof/>
            <w:lang w:eastAsia="nl-NL"/>
          </w:rPr>
          <w:t>Duurzame financiële producten (15%) - Score: 6.3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FE24B34" w14:textId="1370364D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37" w:history="1">
        <w:r w:rsidRPr="0005686D">
          <w:rPr>
            <w:rStyle w:val="Hyperlink"/>
            <w:rFonts w:eastAsia="Times New Roman"/>
            <w:noProof/>
            <w:lang w:eastAsia="nl-NL"/>
          </w:rPr>
          <w:t>Klimaatrisico’s (20%) - Score: 6.0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76BEB3A" w14:textId="712C7052" w:rsidR="009666D4" w:rsidRDefault="009666D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38" w:history="1">
        <w:r w:rsidRPr="0005686D">
          <w:rPr>
            <w:rStyle w:val="Hyperlink"/>
            <w:rFonts w:eastAsia="Times New Roman"/>
            <w:noProof/>
            <w:lang w:eastAsia="nl-NL"/>
          </w:rPr>
          <w:t>5. Triodos Bank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22BC1AC" w14:textId="110A4B84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39" w:history="1">
        <w:r w:rsidRPr="0005686D">
          <w:rPr>
            <w:rStyle w:val="Hyperlink"/>
            <w:rFonts w:eastAsia="Times New Roman"/>
            <w:noProof/>
            <w:lang w:eastAsia="nl-NL"/>
          </w:rPr>
          <w:t>Duurzaamheidsbeleid (32,5%) - Score: 9.5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3B1C6C3" w14:textId="136B27ED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40" w:history="1">
        <w:r w:rsidRPr="0005686D">
          <w:rPr>
            <w:rStyle w:val="Hyperlink"/>
            <w:rFonts w:eastAsia="Times New Roman"/>
            <w:noProof/>
            <w:lang w:eastAsia="nl-NL"/>
          </w:rPr>
          <w:t>Milieuvriendelijke initiatieven (32,5%) - Score: 9.8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6231A88" w14:textId="577203B1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41" w:history="1">
        <w:r w:rsidRPr="0005686D">
          <w:rPr>
            <w:rStyle w:val="Hyperlink"/>
            <w:rFonts w:eastAsia="Times New Roman"/>
            <w:noProof/>
            <w:lang w:eastAsia="nl-NL"/>
          </w:rPr>
          <w:t>Duurzame financiële producten (15%) - Score: 9.0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BBD9845" w14:textId="7E51B30D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42" w:history="1">
        <w:r w:rsidRPr="0005686D">
          <w:rPr>
            <w:rStyle w:val="Hyperlink"/>
            <w:rFonts w:eastAsia="Times New Roman"/>
            <w:noProof/>
            <w:lang w:eastAsia="nl-NL"/>
          </w:rPr>
          <w:t>Klimaatrisico’s (20%) - Score: 9.7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3873FC6" w14:textId="5DB63672" w:rsidR="009666D4" w:rsidRDefault="009666D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43" w:history="1">
        <w:r w:rsidRPr="0005686D">
          <w:rPr>
            <w:rStyle w:val="Hyperlink"/>
            <w:rFonts w:eastAsia="Times New Roman"/>
            <w:noProof/>
            <w:lang w:eastAsia="nl-NL"/>
          </w:rPr>
          <w:t>6. MUNT Hypotheken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6A644F3" w14:textId="196AD84A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44" w:history="1">
        <w:r w:rsidRPr="0005686D">
          <w:rPr>
            <w:rStyle w:val="Hyperlink"/>
            <w:rFonts w:eastAsia="Times New Roman"/>
            <w:noProof/>
            <w:lang w:eastAsia="nl-NL"/>
          </w:rPr>
          <w:t>Duurzaamheidsbeleid (32,5%) - Score: 9.0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3B01D0E" w14:textId="36C675F3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45" w:history="1">
        <w:r w:rsidRPr="0005686D">
          <w:rPr>
            <w:rStyle w:val="Hyperlink"/>
            <w:rFonts w:eastAsia="Times New Roman"/>
            <w:noProof/>
            <w:lang w:eastAsia="nl-NL"/>
          </w:rPr>
          <w:t>Milieuvriendelijke initiatieven (32,5%) - Score: 9.2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65788CF" w14:textId="6E4D7082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46" w:history="1">
        <w:r w:rsidRPr="0005686D">
          <w:rPr>
            <w:rStyle w:val="Hyperlink"/>
            <w:rFonts w:eastAsia="Times New Roman"/>
            <w:noProof/>
            <w:lang w:eastAsia="nl-NL"/>
          </w:rPr>
          <w:t>Duurzame financiële producten (15%) - Score: 9.0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7286E87" w14:textId="4991F4AA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47" w:history="1">
        <w:r w:rsidRPr="0005686D">
          <w:rPr>
            <w:rStyle w:val="Hyperlink"/>
            <w:rFonts w:eastAsia="Times New Roman"/>
            <w:noProof/>
            <w:lang w:eastAsia="nl-NL"/>
          </w:rPr>
          <w:t>Klimaatrisico’s (20%) - Score: 8.7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524F827" w14:textId="74C64611" w:rsidR="009666D4" w:rsidRDefault="009666D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48" w:history="1">
        <w:r w:rsidRPr="0005686D">
          <w:rPr>
            <w:rStyle w:val="Hyperlink"/>
            <w:rFonts w:eastAsia="Times New Roman"/>
            <w:noProof/>
            <w:lang w:eastAsia="nl-NL"/>
          </w:rPr>
          <w:t>7. Philips Pensioenfonds Hypotheken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650B21A" w14:textId="21ACAC5F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49" w:history="1">
        <w:r w:rsidRPr="0005686D">
          <w:rPr>
            <w:rStyle w:val="Hyperlink"/>
            <w:rFonts w:eastAsia="Times New Roman"/>
            <w:noProof/>
            <w:lang w:eastAsia="nl-NL"/>
          </w:rPr>
          <w:t>Duurzaamheidsbeleid (32,5%) - Score: 6.0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0CD89A8" w14:textId="0799A7B6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50" w:history="1">
        <w:r w:rsidRPr="0005686D">
          <w:rPr>
            <w:rStyle w:val="Hyperlink"/>
            <w:rFonts w:eastAsia="Times New Roman"/>
            <w:noProof/>
            <w:lang w:eastAsia="nl-NL"/>
          </w:rPr>
          <w:t>Milieuvriendelijke initiatieven (32,5%) - Score: 6.3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826AF66" w14:textId="78243B8C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51" w:history="1">
        <w:r w:rsidRPr="0005686D">
          <w:rPr>
            <w:rStyle w:val="Hyperlink"/>
            <w:rFonts w:eastAsia="Times New Roman"/>
            <w:noProof/>
            <w:lang w:eastAsia="nl-NL"/>
          </w:rPr>
          <w:t>Duurzame financiële producten (15%) - Score: 6.0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F23ACD4" w14:textId="330BC6E3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52" w:history="1">
        <w:r w:rsidRPr="0005686D">
          <w:rPr>
            <w:rStyle w:val="Hyperlink"/>
            <w:rFonts w:eastAsia="Times New Roman"/>
            <w:noProof/>
            <w:lang w:eastAsia="nl-NL"/>
          </w:rPr>
          <w:t>Klimaatrisico’s (20%) - Score: 5.5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6AA1383" w14:textId="1D91210F" w:rsidR="009666D4" w:rsidRDefault="009666D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53" w:history="1">
        <w:r w:rsidRPr="0005686D">
          <w:rPr>
            <w:rStyle w:val="Hyperlink"/>
            <w:rFonts w:eastAsia="Times New Roman"/>
            <w:noProof/>
            <w:lang w:eastAsia="nl-NL"/>
          </w:rPr>
          <w:t>8. Aegon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5BB61E7" w14:textId="1E811C7D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54" w:history="1">
        <w:r w:rsidRPr="0005686D">
          <w:rPr>
            <w:rStyle w:val="Hyperlink"/>
            <w:rFonts w:eastAsia="Times New Roman"/>
            <w:noProof/>
            <w:lang w:eastAsia="nl-NL"/>
          </w:rPr>
          <w:t>Duurzaamheidsbeleid (32,5%) - Score: 7.2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0A7C88B" w14:textId="2C1376BA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55" w:history="1">
        <w:r w:rsidRPr="0005686D">
          <w:rPr>
            <w:rStyle w:val="Hyperlink"/>
            <w:rFonts w:eastAsia="Times New Roman"/>
            <w:noProof/>
            <w:lang w:eastAsia="nl-NL"/>
          </w:rPr>
          <w:t>Milieuvriendelijke initiatieven (32,5%) - Score: 7.0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FC52602" w14:textId="282F0F4F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56" w:history="1">
        <w:r w:rsidRPr="0005686D">
          <w:rPr>
            <w:rStyle w:val="Hyperlink"/>
            <w:rFonts w:eastAsia="Times New Roman"/>
            <w:noProof/>
            <w:lang w:eastAsia="nl-NL"/>
          </w:rPr>
          <w:t>Duurzame financiële producten (15%) - Score: 6.8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94FE655" w14:textId="55A66100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57" w:history="1">
        <w:r w:rsidRPr="0005686D">
          <w:rPr>
            <w:rStyle w:val="Hyperlink"/>
            <w:rFonts w:eastAsia="Times New Roman"/>
            <w:noProof/>
            <w:lang w:eastAsia="nl-NL"/>
          </w:rPr>
          <w:t>Klimaatrisico’s (20%) - Score: 7.5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94408EC" w14:textId="41217901" w:rsidR="009666D4" w:rsidRDefault="009666D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58" w:history="1">
        <w:r w:rsidRPr="0005686D">
          <w:rPr>
            <w:rStyle w:val="Hyperlink"/>
            <w:rFonts w:eastAsia="Times New Roman"/>
            <w:noProof/>
            <w:lang w:eastAsia="nl-NL"/>
          </w:rPr>
          <w:t>9. Centraal Beheer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217087F" w14:textId="6E58C4A7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59" w:history="1">
        <w:r w:rsidRPr="0005686D">
          <w:rPr>
            <w:rStyle w:val="Hyperlink"/>
            <w:rFonts w:eastAsia="Times New Roman"/>
            <w:noProof/>
            <w:lang w:eastAsia="nl-NL"/>
          </w:rPr>
          <w:t>Duurzaamheidsbeleid (32,5%) - Score: 7.0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8ADC3E8" w14:textId="2E42B18E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60" w:history="1">
        <w:r w:rsidRPr="0005686D">
          <w:rPr>
            <w:rStyle w:val="Hyperlink"/>
            <w:rFonts w:eastAsia="Times New Roman"/>
            <w:noProof/>
            <w:lang w:eastAsia="nl-NL"/>
          </w:rPr>
          <w:t>Milieuvriendelijke initiatieven (32,5%) - Score: 6.8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D4177F7" w14:textId="73B5E803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61" w:history="1">
        <w:r w:rsidRPr="0005686D">
          <w:rPr>
            <w:rStyle w:val="Hyperlink"/>
            <w:rFonts w:eastAsia="Times New Roman"/>
            <w:noProof/>
            <w:lang w:eastAsia="nl-NL"/>
          </w:rPr>
          <w:t>Duurzame financiële producten (15%) - Score: 6.5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3A43305" w14:textId="22F28D88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62" w:history="1">
        <w:r w:rsidRPr="0005686D">
          <w:rPr>
            <w:rStyle w:val="Hyperlink"/>
            <w:rFonts w:eastAsia="Times New Roman"/>
            <w:noProof/>
            <w:lang w:eastAsia="nl-NL"/>
          </w:rPr>
          <w:t>Klimaatrisico’s (20%) - Score: 6.7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D461D0F" w14:textId="717D531A" w:rsidR="009666D4" w:rsidRDefault="009666D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63" w:history="1">
        <w:r w:rsidRPr="0005686D">
          <w:rPr>
            <w:rStyle w:val="Hyperlink"/>
            <w:rFonts w:eastAsia="Times New Roman"/>
            <w:noProof/>
            <w:lang w:eastAsia="nl-NL"/>
          </w:rPr>
          <w:t>10. Obvion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5D5A4E9" w14:textId="5B1C0124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64" w:history="1">
        <w:r w:rsidRPr="0005686D">
          <w:rPr>
            <w:rStyle w:val="Hyperlink"/>
            <w:rFonts w:eastAsia="Times New Roman"/>
            <w:noProof/>
            <w:lang w:eastAsia="nl-NL"/>
          </w:rPr>
          <w:t>Duurzaamheidsbeleid (32,5%) - Score: 7.3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0245E07" w14:textId="4F613DB1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65" w:history="1">
        <w:r w:rsidRPr="0005686D">
          <w:rPr>
            <w:rStyle w:val="Hyperlink"/>
            <w:rFonts w:eastAsia="Times New Roman"/>
            <w:noProof/>
            <w:lang w:eastAsia="nl-NL"/>
          </w:rPr>
          <w:t>Milieuvriendelijke initiatieven (32,5%) - Score: 7.2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E381527" w14:textId="1DA8FDDF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66" w:history="1">
        <w:r w:rsidRPr="0005686D">
          <w:rPr>
            <w:rStyle w:val="Hyperlink"/>
            <w:rFonts w:eastAsia="Times New Roman"/>
            <w:noProof/>
            <w:lang w:eastAsia="nl-NL"/>
          </w:rPr>
          <w:t>Duurzame financiële producten (15%) - Score: 6.9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8902E24" w14:textId="2F6418A9" w:rsidR="009666D4" w:rsidRDefault="009666D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061267" w:history="1">
        <w:r w:rsidRPr="0005686D">
          <w:rPr>
            <w:rStyle w:val="Hyperlink"/>
            <w:rFonts w:eastAsia="Times New Roman"/>
            <w:noProof/>
            <w:lang w:eastAsia="nl-NL"/>
          </w:rPr>
          <w:t>Klimaatrisico’s (20%) - Score: 7.0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_Toc189061267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7B21F05" w14:textId="7E470506" w:rsidR="009666D4" w:rsidRPr="00DC7E4C" w:rsidRDefault="009666D4" w:rsidP="009666D4">
      <w:pPr>
        <w:rPr>
          <w:rFonts w:eastAsiaTheme="majorEastAsia" w:cstheme="majorBidi"/>
          <w:color w:val="92D05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Bidi"/>
          <w:color w:val="92D05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14:paraId="45499C1A" w14:textId="6E321143" w:rsidR="009666D4" w:rsidRPr="009666D4" w:rsidRDefault="009666D4" w:rsidP="009666D4">
      <w:pPr>
        <w:pStyle w:val="Heading1"/>
      </w:pPr>
      <w:r w:rsidRPr="00DC7E4C">
        <w:br w:type="page"/>
      </w:r>
      <w:bookmarkStart w:id="14" w:name="_Toc189061217"/>
      <w:r>
        <w:lastRenderedPageBreak/>
        <w:t>Scorematrix</w:t>
      </w:r>
      <w:bookmarkEnd w:id="14"/>
    </w:p>
    <w:p w14:paraId="0DD53456" w14:textId="77777777" w:rsidR="009666D4" w:rsidRDefault="009666D4"/>
    <w:tbl>
      <w:tblPr>
        <w:tblStyle w:val="GridTable5Dark-Accent6"/>
        <w:tblW w:w="9056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559"/>
        <w:gridCol w:w="1417"/>
        <w:gridCol w:w="1123"/>
      </w:tblGrid>
      <w:tr w:rsidR="00C1007E" w:rsidRPr="009147ED" w14:paraId="091AD5B5" w14:textId="77777777" w:rsidTr="00C100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260C100B" w14:textId="63202046" w:rsidR="009147ED" w:rsidRPr="009147ED" w:rsidRDefault="009147ED" w:rsidP="009147ED">
            <w:pPr>
              <w:spacing w:before="100" w:beforeAutospacing="1" w:after="100" w:afterAutospacing="1"/>
              <w:outlineLvl w:val="2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Hypotheek</w:t>
            </w:r>
            <w:r w:rsidR="00C1007E">
              <w:rPr>
                <w:rFonts w:eastAsia="Times New Roman" w:cs="Arial"/>
                <w:sz w:val="20"/>
                <w:szCs w:val="20"/>
                <w:lang w:eastAsia="nl-NL"/>
              </w:rPr>
              <w:t xml:space="preserve"> </w:t>
            </w: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aanbieders</w:t>
            </w:r>
          </w:p>
        </w:tc>
        <w:tc>
          <w:tcPr>
            <w:tcW w:w="1701" w:type="dxa"/>
            <w:hideMark/>
          </w:tcPr>
          <w:p w14:paraId="37D0328A" w14:textId="72CDFAEC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Duurzaam</w:t>
            </w:r>
            <w:r w:rsidR="00C1007E">
              <w:rPr>
                <w:rFonts w:eastAsia="Times New Roman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heidsbeleid</w:t>
            </w:r>
            <w:proofErr w:type="spellEnd"/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 xml:space="preserve"> (32,5%)</w:t>
            </w:r>
          </w:p>
        </w:tc>
        <w:tc>
          <w:tcPr>
            <w:tcW w:w="1560" w:type="dxa"/>
            <w:hideMark/>
          </w:tcPr>
          <w:p w14:paraId="492FA8FB" w14:textId="12BF0EE5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proofErr w:type="gramStart"/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Milieu</w:t>
            </w:r>
            <w:r w:rsidR="00C1007E">
              <w:rPr>
                <w:rFonts w:eastAsia="Times New Roman" w:cs="Arial"/>
                <w:sz w:val="20"/>
                <w:szCs w:val="20"/>
                <w:lang w:eastAsia="nl-NL"/>
              </w:rPr>
              <w:t xml:space="preserve"> </w:t>
            </w: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vriendelijke</w:t>
            </w:r>
            <w:proofErr w:type="gramEnd"/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 xml:space="preserve"> initiatieven (32,5%)</w:t>
            </w:r>
          </w:p>
        </w:tc>
        <w:tc>
          <w:tcPr>
            <w:tcW w:w="1559" w:type="dxa"/>
            <w:hideMark/>
          </w:tcPr>
          <w:p w14:paraId="44727EA6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Duurzame financiële producten (15%)</w:t>
            </w:r>
          </w:p>
        </w:tc>
        <w:tc>
          <w:tcPr>
            <w:tcW w:w="1417" w:type="dxa"/>
            <w:hideMark/>
          </w:tcPr>
          <w:p w14:paraId="77717B7F" w14:textId="5B6A294B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Klimaat</w:t>
            </w:r>
            <w:r w:rsidR="00C1007E">
              <w:rPr>
                <w:rFonts w:eastAsia="Times New Roman" w:cs="Arial"/>
                <w:sz w:val="20"/>
                <w:szCs w:val="20"/>
                <w:lang w:eastAsia="nl-NL"/>
              </w:rPr>
              <w:t xml:space="preserve"> </w:t>
            </w: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risico’s (20%)</w:t>
            </w:r>
          </w:p>
        </w:tc>
        <w:tc>
          <w:tcPr>
            <w:tcW w:w="1123" w:type="dxa"/>
            <w:hideMark/>
          </w:tcPr>
          <w:p w14:paraId="579BA521" w14:textId="0AD2FE15" w:rsidR="00C1007E" w:rsidRPr="009147ED" w:rsidRDefault="009147ED" w:rsidP="009147ED">
            <w:pPr>
              <w:spacing w:before="100" w:beforeAutospacing="1" w:after="100" w:afterAutospacing="1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nl-NL"/>
              </w:rPr>
            </w:pPr>
            <w:proofErr w:type="gramStart"/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T</w:t>
            </w:r>
            <w:r w:rsidR="00C1007E">
              <w:rPr>
                <w:rFonts w:eastAsia="Times New Roman" w:cs="Arial"/>
                <w:sz w:val="20"/>
                <w:szCs w:val="20"/>
                <w:lang w:eastAsia="nl-NL"/>
              </w:rPr>
              <w:t>otaal score</w:t>
            </w:r>
            <w:proofErr w:type="gramEnd"/>
          </w:p>
        </w:tc>
      </w:tr>
      <w:tr w:rsidR="00C1007E" w:rsidRPr="009147ED" w14:paraId="0FBB5958" w14:textId="77777777" w:rsidTr="00C10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658537C0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  <w:t>ABN AMRO</w:t>
            </w:r>
          </w:p>
        </w:tc>
        <w:tc>
          <w:tcPr>
            <w:tcW w:w="1701" w:type="dxa"/>
            <w:hideMark/>
          </w:tcPr>
          <w:p w14:paraId="42B8A707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7.5</w:t>
            </w:r>
          </w:p>
        </w:tc>
        <w:tc>
          <w:tcPr>
            <w:tcW w:w="1560" w:type="dxa"/>
            <w:hideMark/>
          </w:tcPr>
          <w:p w14:paraId="40EC8F0F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7.0</w:t>
            </w:r>
          </w:p>
        </w:tc>
        <w:tc>
          <w:tcPr>
            <w:tcW w:w="1559" w:type="dxa"/>
            <w:hideMark/>
          </w:tcPr>
          <w:p w14:paraId="4E391248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6.5</w:t>
            </w:r>
          </w:p>
        </w:tc>
        <w:tc>
          <w:tcPr>
            <w:tcW w:w="1417" w:type="dxa"/>
            <w:hideMark/>
          </w:tcPr>
          <w:p w14:paraId="7E7F3A35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6.8</w:t>
            </w:r>
          </w:p>
        </w:tc>
        <w:tc>
          <w:tcPr>
            <w:tcW w:w="1123" w:type="dxa"/>
            <w:hideMark/>
          </w:tcPr>
          <w:p w14:paraId="71E8EC3A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7.05</w:t>
            </w:r>
          </w:p>
        </w:tc>
      </w:tr>
      <w:tr w:rsidR="00C1007E" w:rsidRPr="009147ED" w14:paraId="50D3D0C2" w14:textId="77777777" w:rsidTr="00C1007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215F4A94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  <w:t>Rabobank</w:t>
            </w:r>
          </w:p>
        </w:tc>
        <w:tc>
          <w:tcPr>
            <w:tcW w:w="1701" w:type="dxa"/>
            <w:hideMark/>
          </w:tcPr>
          <w:p w14:paraId="5FBCDFCA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8.0</w:t>
            </w:r>
          </w:p>
        </w:tc>
        <w:tc>
          <w:tcPr>
            <w:tcW w:w="1560" w:type="dxa"/>
            <w:hideMark/>
          </w:tcPr>
          <w:p w14:paraId="6BE221EB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7.5</w:t>
            </w:r>
          </w:p>
        </w:tc>
        <w:tc>
          <w:tcPr>
            <w:tcW w:w="1559" w:type="dxa"/>
            <w:hideMark/>
          </w:tcPr>
          <w:p w14:paraId="5D3C36E5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7.0</w:t>
            </w:r>
          </w:p>
        </w:tc>
        <w:tc>
          <w:tcPr>
            <w:tcW w:w="1417" w:type="dxa"/>
            <w:hideMark/>
          </w:tcPr>
          <w:p w14:paraId="6A12D910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7.2</w:t>
            </w:r>
          </w:p>
        </w:tc>
        <w:tc>
          <w:tcPr>
            <w:tcW w:w="1123" w:type="dxa"/>
            <w:hideMark/>
          </w:tcPr>
          <w:p w14:paraId="701E2DE6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7.53</w:t>
            </w:r>
          </w:p>
        </w:tc>
      </w:tr>
      <w:tr w:rsidR="00C1007E" w:rsidRPr="009147ED" w14:paraId="46D10267" w14:textId="77777777" w:rsidTr="00C10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68FC7439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  <w:t>BLG Wonen</w:t>
            </w:r>
          </w:p>
        </w:tc>
        <w:tc>
          <w:tcPr>
            <w:tcW w:w="1701" w:type="dxa"/>
            <w:hideMark/>
          </w:tcPr>
          <w:p w14:paraId="38038F11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6.5</w:t>
            </w:r>
          </w:p>
        </w:tc>
        <w:tc>
          <w:tcPr>
            <w:tcW w:w="1560" w:type="dxa"/>
            <w:hideMark/>
          </w:tcPr>
          <w:p w14:paraId="7B944947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6.8</w:t>
            </w:r>
          </w:p>
        </w:tc>
        <w:tc>
          <w:tcPr>
            <w:tcW w:w="1559" w:type="dxa"/>
            <w:hideMark/>
          </w:tcPr>
          <w:p w14:paraId="02CC1B4A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6.0</w:t>
            </w:r>
          </w:p>
        </w:tc>
        <w:tc>
          <w:tcPr>
            <w:tcW w:w="1417" w:type="dxa"/>
            <w:hideMark/>
          </w:tcPr>
          <w:p w14:paraId="6B3F87F9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5.8</w:t>
            </w:r>
          </w:p>
        </w:tc>
        <w:tc>
          <w:tcPr>
            <w:tcW w:w="1123" w:type="dxa"/>
            <w:hideMark/>
          </w:tcPr>
          <w:p w14:paraId="7F504E19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6.38</w:t>
            </w:r>
          </w:p>
        </w:tc>
      </w:tr>
      <w:tr w:rsidR="00C1007E" w:rsidRPr="009147ED" w14:paraId="1BCEFAEE" w14:textId="77777777" w:rsidTr="00C1007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5B5603DB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  <w:t>Regiobank</w:t>
            </w:r>
          </w:p>
        </w:tc>
        <w:tc>
          <w:tcPr>
            <w:tcW w:w="1701" w:type="dxa"/>
            <w:hideMark/>
          </w:tcPr>
          <w:p w14:paraId="0DDECB9E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6.7</w:t>
            </w:r>
          </w:p>
        </w:tc>
        <w:tc>
          <w:tcPr>
            <w:tcW w:w="1560" w:type="dxa"/>
            <w:hideMark/>
          </w:tcPr>
          <w:p w14:paraId="373624D2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6.5</w:t>
            </w:r>
          </w:p>
        </w:tc>
        <w:tc>
          <w:tcPr>
            <w:tcW w:w="1559" w:type="dxa"/>
            <w:hideMark/>
          </w:tcPr>
          <w:p w14:paraId="332F5D83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6.3</w:t>
            </w:r>
          </w:p>
        </w:tc>
        <w:tc>
          <w:tcPr>
            <w:tcW w:w="1417" w:type="dxa"/>
            <w:hideMark/>
          </w:tcPr>
          <w:p w14:paraId="3B234089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6.0</w:t>
            </w:r>
          </w:p>
        </w:tc>
        <w:tc>
          <w:tcPr>
            <w:tcW w:w="1123" w:type="dxa"/>
            <w:hideMark/>
          </w:tcPr>
          <w:p w14:paraId="526F885B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6.44</w:t>
            </w:r>
          </w:p>
        </w:tc>
      </w:tr>
      <w:tr w:rsidR="00C1007E" w:rsidRPr="009147ED" w14:paraId="7E2D5D08" w14:textId="77777777" w:rsidTr="00C10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6E7D3734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  <w:t>Triodos Bank</w:t>
            </w:r>
          </w:p>
        </w:tc>
        <w:tc>
          <w:tcPr>
            <w:tcW w:w="1701" w:type="dxa"/>
            <w:hideMark/>
          </w:tcPr>
          <w:p w14:paraId="54BBAF50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9.5</w:t>
            </w:r>
          </w:p>
        </w:tc>
        <w:tc>
          <w:tcPr>
            <w:tcW w:w="1560" w:type="dxa"/>
            <w:hideMark/>
          </w:tcPr>
          <w:p w14:paraId="3F417FC8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9.8</w:t>
            </w:r>
          </w:p>
        </w:tc>
        <w:tc>
          <w:tcPr>
            <w:tcW w:w="1559" w:type="dxa"/>
            <w:hideMark/>
          </w:tcPr>
          <w:p w14:paraId="4ECFEED3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9.0</w:t>
            </w:r>
          </w:p>
        </w:tc>
        <w:tc>
          <w:tcPr>
            <w:tcW w:w="1417" w:type="dxa"/>
            <w:hideMark/>
          </w:tcPr>
          <w:p w14:paraId="1A0A0652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9.7</w:t>
            </w:r>
          </w:p>
        </w:tc>
        <w:tc>
          <w:tcPr>
            <w:tcW w:w="1123" w:type="dxa"/>
            <w:hideMark/>
          </w:tcPr>
          <w:p w14:paraId="0DA14053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 w:val="0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b/>
                <w:bCs w:val="0"/>
                <w:sz w:val="20"/>
                <w:szCs w:val="20"/>
                <w:lang w:eastAsia="nl-NL"/>
              </w:rPr>
              <w:t>9.56</w:t>
            </w:r>
          </w:p>
        </w:tc>
      </w:tr>
      <w:tr w:rsidR="00C1007E" w:rsidRPr="009147ED" w14:paraId="01849762" w14:textId="77777777" w:rsidTr="00C1007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2D56F48B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  <w:t>MUNT Hypotheken</w:t>
            </w:r>
          </w:p>
        </w:tc>
        <w:tc>
          <w:tcPr>
            <w:tcW w:w="1701" w:type="dxa"/>
            <w:hideMark/>
          </w:tcPr>
          <w:p w14:paraId="7BF03CE7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9.0</w:t>
            </w:r>
          </w:p>
        </w:tc>
        <w:tc>
          <w:tcPr>
            <w:tcW w:w="1560" w:type="dxa"/>
            <w:hideMark/>
          </w:tcPr>
          <w:p w14:paraId="4A5D63E7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9.2</w:t>
            </w:r>
          </w:p>
        </w:tc>
        <w:tc>
          <w:tcPr>
            <w:tcW w:w="1559" w:type="dxa"/>
            <w:hideMark/>
          </w:tcPr>
          <w:p w14:paraId="7BCE63AA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9.0</w:t>
            </w:r>
          </w:p>
        </w:tc>
        <w:tc>
          <w:tcPr>
            <w:tcW w:w="1417" w:type="dxa"/>
            <w:hideMark/>
          </w:tcPr>
          <w:p w14:paraId="37D26D4A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8.7</w:t>
            </w:r>
          </w:p>
        </w:tc>
        <w:tc>
          <w:tcPr>
            <w:tcW w:w="1123" w:type="dxa"/>
            <w:hideMark/>
          </w:tcPr>
          <w:p w14:paraId="1EB78561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 w:val="0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b/>
                <w:bCs w:val="0"/>
                <w:sz w:val="20"/>
                <w:szCs w:val="20"/>
                <w:lang w:eastAsia="nl-NL"/>
              </w:rPr>
              <w:t>9.01</w:t>
            </w:r>
          </w:p>
        </w:tc>
      </w:tr>
      <w:tr w:rsidR="00C1007E" w:rsidRPr="009147ED" w14:paraId="43588AD8" w14:textId="77777777" w:rsidTr="00C10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56B04678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  <w:t>Philips Pensioenfonds Hypotheken</w:t>
            </w:r>
          </w:p>
        </w:tc>
        <w:tc>
          <w:tcPr>
            <w:tcW w:w="1701" w:type="dxa"/>
            <w:hideMark/>
          </w:tcPr>
          <w:p w14:paraId="438C4874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6.0</w:t>
            </w:r>
          </w:p>
        </w:tc>
        <w:tc>
          <w:tcPr>
            <w:tcW w:w="1560" w:type="dxa"/>
            <w:hideMark/>
          </w:tcPr>
          <w:p w14:paraId="77C46DCB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6.3</w:t>
            </w:r>
          </w:p>
        </w:tc>
        <w:tc>
          <w:tcPr>
            <w:tcW w:w="1559" w:type="dxa"/>
            <w:hideMark/>
          </w:tcPr>
          <w:p w14:paraId="45B4F4EA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6.0</w:t>
            </w:r>
          </w:p>
        </w:tc>
        <w:tc>
          <w:tcPr>
            <w:tcW w:w="1417" w:type="dxa"/>
            <w:hideMark/>
          </w:tcPr>
          <w:p w14:paraId="4A248BB3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5.5</w:t>
            </w:r>
          </w:p>
        </w:tc>
        <w:tc>
          <w:tcPr>
            <w:tcW w:w="1123" w:type="dxa"/>
            <w:hideMark/>
          </w:tcPr>
          <w:p w14:paraId="771031EF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5.99</w:t>
            </w:r>
          </w:p>
        </w:tc>
      </w:tr>
      <w:tr w:rsidR="00C1007E" w:rsidRPr="009147ED" w14:paraId="46E120D2" w14:textId="77777777" w:rsidTr="00C1007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36D36566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  <w:t>Aegon</w:t>
            </w:r>
          </w:p>
        </w:tc>
        <w:tc>
          <w:tcPr>
            <w:tcW w:w="1701" w:type="dxa"/>
            <w:hideMark/>
          </w:tcPr>
          <w:p w14:paraId="66E5C73B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7.2</w:t>
            </w:r>
          </w:p>
        </w:tc>
        <w:tc>
          <w:tcPr>
            <w:tcW w:w="1560" w:type="dxa"/>
            <w:hideMark/>
          </w:tcPr>
          <w:p w14:paraId="1818FFB9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7.0</w:t>
            </w:r>
          </w:p>
        </w:tc>
        <w:tc>
          <w:tcPr>
            <w:tcW w:w="1559" w:type="dxa"/>
            <w:hideMark/>
          </w:tcPr>
          <w:p w14:paraId="12171528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6.8</w:t>
            </w:r>
          </w:p>
        </w:tc>
        <w:tc>
          <w:tcPr>
            <w:tcW w:w="1417" w:type="dxa"/>
            <w:hideMark/>
          </w:tcPr>
          <w:p w14:paraId="1A9354CF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7.5</w:t>
            </w:r>
          </w:p>
        </w:tc>
        <w:tc>
          <w:tcPr>
            <w:tcW w:w="1123" w:type="dxa"/>
            <w:hideMark/>
          </w:tcPr>
          <w:p w14:paraId="2129424C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7.14</w:t>
            </w:r>
          </w:p>
        </w:tc>
      </w:tr>
      <w:tr w:rsidR="00C1007E" w:rsidRPr="009147ED" w14:paraId="42883810" w14:textId="77777777" w:rsidTr="00C10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45B4EF81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  <w:t>Centraal Beheer</w:t>
            </w:r>
          </w:p>
        </w:tc>
        <w:tc>
          <w:tcPr>
            <w:tcW w:w="1701" w:type="dxa"/>
            <w:hideMark/>
          </w:tcPr>
          <w:p w14:paraId="49551230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7.0</w:t>
            </w:r>
          </w:p>
        </w:tc>
        <w:tc>
          <w:tcPr>
            <w:tcW w:w="1560" w:type="dxa"/>
            <w:hideMark/>
          </w:tcPr>
          <w:p w14:paraId="5FA78B9C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6.8</w:t>
            </w:r>
          </w:p>
        </w:tc>
        <w:tc>
          <w:tcPr>
            <w:tcW w:w="1559" w:type="dxa"/>
            <w:hideMark/>
          </w:tcPr>
          <w:p w14:paraId="39A3C726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6.5</w:t>
            </w:r>
          </w:p>
        </w:tc>
        <w:tc>
          <w:tcPr>
            <w:tcW w:w="1417" w:type="dxa"/>
            <w:hideMark/>
          </w:tcPr>
          <w:p w14:paraId="5B1BD0B9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6.7</w:t>
            </w:r>
          </w:p>
        </w:tc>
        <w:tc>
          <w:tcPr>
            <w:tcW w:w="1123" w:type="dxa"/>
            <w:hideMark/>
          </w:tcPr>
          <w:p w14:paraId="552333D4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6.80</w:t>
            </w:r>
          </w:p>
        </w:tc>
      </w:tr>
      <w:tr w:rsidR="00C1007E" w:rsidRPr="009147ED" w14:paraId="132B01B0" w14:textId="77777777" w:rsidTr="00C1007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7EDB94CD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</w:pPr>
            <w:proofErr w:type="spellStart"/>
            <w:r w:rsidRPr="009147ED">
              <w:rPr>
                <w:rFonts w:eastAsia="Times New Roman" w:cs="Arial"/>
                <w:bCs w:val="0"/>
                <w:sz w:val="20"/>
                <w:szCs w:val="20"/>
                <w:lang w:eastAsia="nl-NL"/>
              </w:rPr>
              <w:t>Obvion</w:t>
            </w:r>
            <w:proofErr w:type="spellEnd"/>
          </w:p>
        </w:tc>
        <w:tc>
          <w:tcPr>
            <w:tcW w:w="1701" w:type="dxa"/>
            <w:hideMark/>
          </w:tcPr>
          <w:p w14:paraId="48E87841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7.3</w:t>
            </w:r>
          </w:p>
        </w:tc>
        <w:tc>
          <w:tcPr>
            <w:tcW w:w="1560" w:type="dxa"/>
            <w:hideMark/>
          </w:tcPr>
          <w:p w14:paraId="195A3227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7.2</w:t>
            </w:r>
          </w:p>
        </w:tc>
        <w:tc>
          <w:tcPr>
            <w:tcW w:w="1559" w:type="dxa"/>
            <w:hideMark/>
          </w:tcPr>
          <w:p w14:paraId="3442C228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6.9</w:t>
            </w:r>
          </w:p>
        </w:tc>
        <w:tc>
          <w:tcPr>
            <w:tcW w:w="1417" w:type="dxa"/>
            <w:hideMark/>
          </w:tcPr>
          <w:p w14:paraId="001F5705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7.0</w:t>
            </w:r>
          </w:p>
        </w:tc>
        <w:tc>
          <w:tcPr>
            <w:tcW w:w="1123" w:type="dxa"/>
            <w:hideMark/>
          </w:tcPr>
          <w:p w14:paraId="4D5A102A" w14:textId="77777777" w:rsidR="009147ED" w:rsidRPr="009147ED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147ED">
              <w:rPr>
                <w:rFonts w:eastAsia="Times New Roman" w:cs="Arial"/>
                <w:sz w:val="20"/>
                <w:szCs w:val="20"/>
                <w:lang w:eastAsia="nl-NL"/>
              </w:rPr>
              <w:t>7.15</w:t>
            </w:r>
          </w:p>
        </w:tc>
      </w:tr>
    </w:tbl>
    <w:p w14:paraId="5447B6F2" w14:textId="77777777" w:rsidR="00FF20F8" w:rsidRDefault="00FF20F8" w:rsidP="00CC4C53">
      <w:pPr>
        <w:spacing w:before="100" w:beforeAutospacing="1" w:after="100" w:afterAutospacing="1"/>
        <w:outlineLvl w:val="2"/>
        <w:rPr>
          <w:rFonts w:eastAsia="Times New Roman" w:cs="Arial"/>
          <w:b/>
          <w:bCs w:val="0"/>
          <w:sz w:val="20"/>
          <w:szCs w:val="20"/>
          <w:lang w:eastAsia="nl-NL"/>
        </w:rPr>
      </w:pPr>
    </w:p>
    <w:p w14:paraId="3208DE1A" w14:textId="77777777" w:rsidR="00FF20F8" w:rsidRDefault="00FF20F8">
      <w:pPr>
        <w:rPr>
          <w:rFonts w:eastAsia="Times New Roman" w:cs="Arial"/>
          <w:b/>
          <w:bCs w:val="0"/>
          <w:sz w:val="20"/>
          <w:szCs w:val="20"/>
          <w:lang w:eastAsia="nl-NL"/>
        </w:rPr>
      </w:pPr>
      <w:r>
        <w:rPr>
          <w:rFonts w:eastAsia="Times New Roman" w:cs="Arial"/>
          <w:b/>
          <w:bCs w:val="0"/>
          <w:sz w:val="20"/>
          <w:szCs w:val="20"/>
          <w:lang w:eastAsia="nl-NL"/>
        </w:rPr>
        <w:br w:type="page"/>
      </w:r>
    </w:p>
    <w:p w14:paraId="0748AE8D" w14:textId="5E4256CD" w:rsidR="00CC4C53" w:rsidRPr="00CC4C53" w:rsidRDefault="00CC4C53" w:rsidP="009666D4">
      <w:pPr>
        <w:pStyle w:val="Heading1"/>
        <w:rPr>
          <w:rFonts w:eastAsia="Times New Roman"/>
          <w:bCs w:val="0"/>
          <w:lang w:eastAsia="nl-NL"/>
        </w:rPr>
      </w:pPr>
      <w:bookmarkStart w:id="15" w:name="_Toc189061218"/>
      <w:r w:rsidRPr="00CC4C53">
        <w:rPr>
          <w:rFonts w:eastAsia="Times New Roman"/>
          <w:bCs w:val="0"/>
          <w:lang w:eastAsia="nl-NL"/>
        </w:rPr>
        <w:lastRenderedPageBreak/>
        <w:t>1. ABN AMRO</w:t>
      </w:r>
      <w:bookmarkEnd w:id="15"/>
    </w:p>
    <w:p w14:paraId="0A5D1976" w14:textId="77777777" w:rsidR="00CC4C53" w:rsidRPr="00CC4C53" w:rsidRDefault="00CC4C53" w:rsidP="009666D4">
      <w:pPr>
        <w:pStyle w:val="Heading2"/>
        <w:rPr>
          <w:rFonts w:eastAsia="Times New Roman"/>
          <w:bCs w:val="0"/>
          <w:lang w:eastAsia="nl-NL"/>
        </w:rPr>
      </w:pPr>
      <w:bookmarkStart w:id="16" w:name="_Toc189061219"/>
      <w:r w:rsidRPr="00CC4C53">
        <w:rPr>
          <w:rFonts w:eastAsia="Times New Roman"/>
          <w:bCs w:val="0"/>
          <w:lang w:eastAsia="nl-NL"/>
        </w:rPr>
        <w:t>Duurzaamheidsbeleid (32,5%) - Score: 7.5</w:t>
      </w:r>
      <w:bookmarkEnd w:id="16"/>
    </w:p>
    <w:p w14:paraId="30A68D39" w14:textId="7C385B68" w:rsidR="00CC4C53" w:rsidRPr="00CC4C53" w:rsidRDefault="00CC4C53" w:rsidP="00CC4C5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ABN AMRO heeft in haar duurzaamheidsstrategie een duidelijke ambitie opgenomen om tegen 2030 een volledig CO</w:t>
      </w:r>
      <w:r w:rsidRPr="00CC4C53">
        <w:rPr>
          <w:rFonts w:ascii="Cambria Math" w:eastAsia="Times New Roman" w:hAnsi="Cambria Math" w:cs="Cambria Math"/>
          <w:sz w:val="20"/>
          <w:szCs w:val="20"/>
          <w:lang w:eastAsia="nl-NL"/>
        </w:rPr>
        <w:t>₂</w:t>
      </w:r>
      <w:r w:rsidRPr="00CC4C53">
        <w:rPr>
          <w:rFonts w:eastAsia="Times New Roman" w:cs="Arial"/>
          <w:sz w:val="20"/>
          <w:szCs w:val="20"/>
          <w:lang w:eastAsia="nl-NL"/>
        </w:rPr>
        <w:t>-neutrale vastgoedportefeuille te hebben.</w:t>
      </w:r>
    </w:p>
    <w:p w14:paraId="008496E2" w14:textId="5CDDFF1D" w:rsidR="00CC4C53" w:rsidRPr="00CC4C53" w:rsidRDefault="00CC4C53" w:rsidP="00CC4C5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ABN AMRO</w:t>
      </w:r>
      <w:r w:rsidRPr="00CC4C53">
        <w:rPr>
          <w:rFonts w:eastAsia="Times New Roman" w:cs="Arial"/>
          <w:sz w:val="20"/>
          <w:szCs w:val="20"/>
          <w:lang w:eastAsia="nl-NL"/>
        </w:rPr>
        <w:t xml:space="preserve"> zet in op energiezuinige woningen en biedt uitgebreide verduurzamingsadviezen via haar Duurzaam Wonen Desk.</w:t>
      </w:r>
    </w:p>
    <w:p w14:paraId="799D010A" w14:textId="76D6521A" w:rsidR="00CC4C53" w:rsidRPr="00CC4C53" w:rsidRDefault="00CC4C53" w:rsidP="00CC4C5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 xml:space="preserve">In vergelijking met </w:t>
      </w:r>
      <w:r w:rsidRPr="00A94158">
        <w:rPr>
          <w:rFonts w:eastAsia="Times New Roman" w:cs="Arial"/>
          <w:sz w:val="20"/>
          <w:szCs w:val="20"/>
          <w:lang w:eastAsia="nl-NL"/>
        </w:rPr>
        <w:t xml:space="preserve">bijvoorbeeld </w:t>
      </w:r>
      <w:r w:rsidRPr="00CC4C53">
        <w:rPr>
          <w:rFonts w:eastAsia="Times New Roman" w:cs="Arial"/>
          <w:sz w:val="20"/>
          <w:szCs w:val="20"/>
          <w:lang w:eastAsia="nl-NL"/>
        </w:rPr>
        <w:t>Triodos Bank ontbreekt echter een diepgaande focus op sociale duurzaamheid, zoals inclusieve bouwprojecten.</w:t>
      </w:r>
    </w:p>
    <w:p w14:paraId="173DCB88" w14:textId="288D4B43" w:rsidR="00CC4C53" w:rsidRPr="00CC4C53" w:rsidRDefault="00CC4C53" w:rsidP="00CC4C5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Het beleid wordt wel goed gemonitord, maar mist de innovatiekracht van kleinere spelers zoals MUNT Hypotheken.</w:t>
      </w:r>
    </w:p>
    <w:p w14:paraId="38B5D8D4" w14:textId="77777777" w:rsidR="00CC4C53" w:rsidRPr="00CC4C53" w:rsidRDefault="00CC4C53" w:rsidP="009666D4">
      <w:pPr>
        <w:pStyle w:val="Heading2"/>
        <w:rPr>
          <w:rFonts w:eastAsia="Times New Roman"/>
          <w:bCs w:val="0"/>
          <w:lang w:eastAsia="nl-NL"/>
        </w:rPr>
      </w:pPr>
      <w:bookmarkStart w:id="17" w:name="_Toc189061220"/>
      <w:r w:rsidRPr="00CC4C53">
        <w:rPr>
          <w:rFonts w:eastAsia="Times New Roman"/>
          <w:bCs w:val="0"/>
          <w:lang w:eastAsia="nl-NL"/>
        </w:rPr>
        <w:t>Milieuvriendelijke initiatieven (32,5%) - Score: 7.0</w:t>
      </w:r>
      <w:bookmarkEnd w:id="17"/>
    </w:p>
    <w:p w14:paraId="334C0E3D" w14:textId="32995897" w:rsidR="00CC4C53" w:rsidRPr="00CC4C53" w:rsidRDefault="00CC4C53" w:rsidP="00CC4C5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ABN AMRO ondersteunt huiseigenaren bij verduurzaming via leningen met lagere rente voor energiebesparende maatregelen.</w:t>
      </w:r>
    </w:p>
    <w:p w14:paraId="07CB101B" w14:textId="500410AF" w:rsidR="00CC4C53" w:rsidRPr="00CC4C53" w:rsidRDefault="00CC4C53" w:rsidP="00CC4C5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Daarnaast heeft de bank een samenwerking met energieadviseurs om klanten inzicht te geven in hun energiegebruik.</w:t>
      </w:r>
    </w:p>
    <w:p w14:paraId="14359C66" w14:textId="0B06C9D1" w:rsidR="00CC4C53" w:rsidRPr="00CC4C53" w:rsidRDefault="00CC4C53" w:rsidP="00CC4C5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Vergeleken met Triodos Bank blijft de directe betrokkenheid bij groene energieprojecten beperkt.</w:t>
      </w:r>
    </w:p>
    <w:p w14:paraId="67BDBE8F" w14:textId="47DC484C" w:rsidR="00CC4C53" w:rsidRPr="00A94158" w:rsidRDefault="00CC4C53" w:rsidP="00CC4C5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Het aanbod is breed, maar mist soms de maatwerkoplossingen die andere aanbieders bieden.</w:t>
      </w:r>
    </w:p>
    <w:p w14:paraId="7544550E" w14:textId="77777777" w:rsidR="00CC4C53" w:rsidRPr="00CC4C53" w:rsidRDefault="00CC4C53" w:rsidP="009666D4">
      <w:pPr>
        <w:pStyle w:val="Heading2"/>
        <w:rPr>
          <w:rFonts w:eastAsia="Times New Roman"/>
          <w:bCs w:val="0"/>
          <w:lang w:eastAsia="nl-NL"/>
        </w:rPr>
      </w:pPr>
      <w:bookmarkStart w:id="18" w:name="_Toc189061221"/>
      <w:r w:rsidRPr="00CC4C53">
        <w:rPr>
          <w:rFonts w:eastAsia="Times New Roman"/>
          <w:bCs w:val="0"/>
          <w:lang w:eastAsia="nl-NL"/>
        </w:rPr>
        <w:t>Duurzame financiële producten (15%) - Score: 6.5</w:t>
      </w:r>
      <w:bookmarkEnd w:id="18"/>
    </w:p>
    <w:p w14:paraId="597FE382" w14:textId="29057738" w:rsidR="00CC4C53" w:rsidRPr="00CC4C53" w:rsidRDefault="00CC4C53" w:rsidP="00CC4C53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De Duurzaamheidslening van ABN AMRO helpt klanten bij het financieren van isolatie, zonnepanelen en andere verbeteringen.</w:t>
      </w:r>
    </w:p>
    <w:p w14:paraId="1A47E1F3" w14:textId="1E4A8716" w:rsidR="00CC4C53" w:rsidRPr="00CC4C53" w:rsidRDefault="00CC4C53" w:rsidP="00CC4C53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De voorwaarden zijn echter minder aantrekkelijk dan bij MUNT Hypotheken, die meer flexibiliteit biedt.</w:t>
      </w:r>
    </w:p>
    <w:p w14:paraId="52B3D415" w14:textId="5B10A00F" w:rsidR="00CC4C53" w:rsidRPr="00CC4C53" w:rsidRDefault="00CC4C53" w:rsidP="00CC4C53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Triodos Bank heeft ook een breder scala aan duurzame producten, zoals financiering voor circulaire bouwprojecten.</w:t>
      </w:r>
    </w:p>
    <w:p w14:paraId="57DC1B4B" w14:textId="57F289F4" w:rsidR="00CC4C53" w:rsidRPr="00CC4C53" w:rsidRDefault="00CC4C53" w:rsidP="00CC4C53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Hoewel ABN AMRO een groene hypotheek biedt, is deze minder competitief in vergelijking met de marktleiders.</w:t>
      </w:r>
    </w:p>
    <w:p w14:paraId="320FFB24" w14:textId="77777777" w:rsidR="00CC4C53" w:rsidRPr="00CC4C53" w:rsidRDefault="00CC4C53" w:rsidP="009666D4">
      <w:pPr>
        <w:pStyle w:val="Heading2"/>
        <w:rPr>
          <w:rFonts w:eastAsia="Times New Roman"/>
          <w:lang w:eastAsia="nl-NL"/>
        </w:rPr>
      </w:pPr>
      <w:bookmarkStart w:id="19" w:name="_Toc189061222"/>
      <w:r w:rsidRPr="00CC4C53">
        <w:rPr>
          <w:rFonts w:eastAsia="Times New Roman"/>
          <w:lang w:eastAsia="nl-NL"/>
        </w:rPr>
        <w:t>Klimaatrisico’s (20%) - Score: 6.8</w:t>
      </w:r>
      <w:bookmarkEnd w:id="19"/>
    </w:p>
    <w:p w14:paraId="2A226753" w14:textId="261C2AF3" w:rsidR="00CC4C53" w:rsidRPr="00CC4C53" w:rsidRDefault="00CC4C53" w:rsidP="00CC4C5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ABN AMRO publiceert regelmatig analyses over de impact van klimaatverandering op hun vastgoedportefeuille.</w:t>
      </w:r>
    </w:p>
    <w:p w14:paraId="04E2AD6D" w14:textId="59369E2E" w:rsidR="00CC4C53" w:rsidRPr="00CC4C53" w:rsidRDefault="00CC4C53" w:rsidP="00CC4C5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De rapporten zijn nuttig, maar missen de uitvoerige detailniveaus van Triodos Bank.</w:t>
      </w:r>
    </w:p>
    <w:p w14:paraId="0723F303" w14:textId="23DE3ACC" w:rsidR="00CC4C53" w:rsidRPr="00CC4C53" w:rsidRDefault="00CC4C53" w:rsidP="00CC4C5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Er is behoefte aan een meer geïntegreerde benadering om risico's direct te vertalen naar klantgerichte acties.</w:t>
      </w:r>
    </w:p>
    <w:p w14:paraId="092E675A" w14:textId="6874EF7F" w:rsidR="00CC4C53" w:rsidRPr="00CC4C53" w:rsidRDefault="00CC4C53" w:rsidP="00CC4C5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ABN AMRO scoort beter dan kleinere aanbieders, maar blijft achter bij de koplopers in de sector.</w:t>
      </w:r>
    </w:p>
    <w:p w14:paraId="543F9015" w14:textId="3957D2CF" w:rsidR="00CC4C53" w:rsidRPr="00CC4C53" w:rsidRDefault="00CC4C53" w:rsidP="00CC4C53">
      <w:pPr>
        <w:rPr>
          <w:rFonts w:eastAsia="Times New Roman" w:cs="Arial"/>
          <w:sz w:val="20"/>
          <w:szCs w:val="20"/>
          <w:lang w:eastAsia="nl-NL"/>
        </w:rPr>
      </w:pPr>
    </w:p>
    <w:p w14:paraId="65230586" w14:textId="77777777" w:rsidR="009666D4" w:rsidRDefault="009666D4">
      <w:pPr>
        <w:rPr>
          <w:rFonts w:asciiTheme="majorHAnsi" w:eastAsia="Times New Roman" w:hAnsiTheme="majorHAnsi" w:cstheme="majorBidi"/>
          <w:color w:val="538135" w:themeColor="accent6" w:themeShade="BF"/>
          <w:sz w:val="40"/>
          <w:szCs w:val="40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25874BCC" w14:textId="68D8EDAD" w:rsidR="00CC4C53" w:rsidRPr="00CC4C53" w:rsidRDefault="00CC4C53" w:rsidP="009666D4">
      <w:pPr>
        <w:pStyle w:val="Heading1"/>
        <w:rPr>
          <w:rFonts w:eastAsia="Times New Roman"/>
          <w:lang w:eastAsia="nl-NL"/>
        </w:rPr>
      </w:pPr>
      <w:bookmarkStart w:id="20" w:name="_Toc189061223"/>
      <w:r w:rsidRPr="00CC4C53">
        <w:rPr>
          <w:rFonts w:eastAsia="Times New Roman"/>
          <w:lang w:eastAsia="nl-NL"/>
        </w:rPr>
        <w:lastRenderedPageBreak/>
        <w:t>2. Rabobank</w:t>
      </w:r>
      <w:bookmarkEnd w:id="20"/>
    </w:p>
    <w:p w14:paraId="5273A69A" w14:textId="77777777" w:rsidR="00CC4C53" w:rsidRPr="00CC4C53" w:rsidRDefault="00CC4C53" w:rsidP="009666D4">
      <w:pPr>
        <w:pStyle w:val="Heading2"/>
        <w:rPr>
          <w:rFonts w:eastAsia="Times New Roman"/>
          <w:lang w:eastAsia="nl-NL"/>
        </w:rPr>
      </w:pPr>
      <w:bookmarkStart w:id="21" w:name="_Toc189061224"/>
      <w:r w:rsidRPr="00CC4C53">
        <w:rPr>
          <w:rFonts w:eastAsia="Times New Roman"/>
          <w:lang w:eastAsia="nl-NL"/>
        </w:rPr>
        <w:t>Duurzaamheidsbeleid (32,5%) - Score: 8.0</w:t>
      </w:r>
      <w:bookmarkEnd w:id="21"/>
    </w:p>
    <w:p w14:paraId="39CB4573" w14:textId="5C5576A2" w:rsidR="00CC4C53" w:rsidRPr="00CC4C53" w:rsidRDefault="00CC4C53" w:rsidP="00CC4C53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Rabobank heeft een breed duurzaamheidsbeleid dat zich richt op energietransitie, circulaire economie en voedselvoorziening.</w:t>
      </w:r>
    </w:p>
    <w:p w14:paraId="46342F02" w14:textId="206706C1" w:rsidR="00CC4C53" w:rsidRPr="00CC4C53" w:rsidRDefault="00CC4C53" w:rsidP="00CC4C53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Het beleid bevat concrete doelen, zoals het verduurzamen van hun woningportefeuille met minimaal energielabel C.</w:t>
      </w:r>
    </w:p>
    <w:p w14:paraId="5AFC3E96" w14:textId="21DD43A4" w:rsidR="00CC4C53" w:rsidRPr="00CC4C53" w:rsidRDefault="00CC4C53" w:rsidP="00CC4C53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Vergeleken met Triodos Bank is de focus op sociale impact minder prominent.</w:t>
      </w:r>
    </w:p>
    <w:p w14:paraId="19F9D8AF" w14:textId="70D553EA" w:rsidR="00CC4C53" w:rsidRPr="00CC4C53" w:rsidRDefault="00CC4C53" w:rsidP="00CC4C53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Rabobank heeft een solide aanpak, maar blijft qua innovatie iets achter bij MUNT Hypotheken.</w:t>
      </w:r>
    </w:p>
    <w:p w14:paraId="20FA8366" w14:textId="77777777" w:rsidR="00CC4C53" w:rsidRPr="00CC4C53" w:rsidRDefault="00CC4C53" w:rsidP="009666D4">
      <w:pPr>
        <w:pStyle w:val="Heading2"/>
        <w:rPr>
          <w:rFonts w:eastAsia="Times New Roman"/>
          <w:lang w:eastAsia="nl-NL"/>
        </w:rPr>
      </w:pPr>
      <w:bookmarkStart w:id="22" w:name="_Toc189061225"/>
      <w:r w:rsidRPr="00CC4C53">
        <w:rPr>
          <w:rFonts w:eastAsia="Times New Roman"/>
          <w:lang w:eastAsia="nl-NL"/>
        </w:rPr>
        <w:t>Milieuvriendelijke initiatieven (32,5%) - Score: 7.5</w:t>
      </w:r>
      <w:bookmarkEnd w:id="22"/>
    </w:p>
    <w:p w14:paraId="458FA104" w14:textId="21071F18" w:rsidR="00CC4C53" w:rsidRPr="00CC4C53" w:rsidRDefault="00CC4C53" w:rsidP="00CC4C53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De Groenhypotheek van Rabobank biedt klanten financiële voordelen bij het verduurzamen van hun woning.</w:t>
      </w:r>
    </w:p>
    <w:p w14:paraId="322102CD" w14:textId="2DB0D81A" w:rsidR="00CC4C53" w:rsidRPr="00CC4C53" w:rsidRDefault="00CC4C53" w:rsidP="00CC4C53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Rabobank werkt samen met overheden en energieleveranciers om energiebesparing te stimuleren.</w:t>
      </w:r>
    </w:p>
    <w:p w14:paraId="37753EFA" w14:textId="04431869" w:rsidR="00CC4C53" w:rsidRPr="00CC4C53" w:rsidRDefault="00CC4C53" w:rsidP="00CC4C53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In vergelijking met Triodos Bank is er minder aandacht voor directe investeringen in groene energieprojecten.</w:t>
      </w:r>
    </w:p>
    <w:p w14:paraId="27FDC1C2" w14:textId="766FCF65" w:rsidR="00CC4C53" w:rsidRPr="00CC4C53" w:rsidRDefault="00CC4C53" w:rsidP="00CC4C53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Het aanbod is toegankelijk, maar mist de specifieke maatwerkopties van MUNT Hypotheken.</w:t>
      </w:r>
    </w:p>
    <w:p w14:paraId="4CFEE726" w14:textId="77777777" w:rsidR="00CC4C53" w:rsidRPr="00CC4C53" w:rsidRDefault="00CC4C53" w:rsidP="009666D4">
      <w:pPr>
        <w:pStyle w:val="Heading2"/>
        <w:rPr>
          <w:rFonts w:eastAsia="Times New Roman"/>
          <w:lang w:eastAsia="nl-NL"/>
        </w:rPr>
      </w:pPr>
      <w:bookmarkStart w:id="23" w:name="_Toc189061226"/>
      <w:r w:rsidRPr="00CC4C53">
        <w:rPr>
          <w:rFonts w:eastAsia="Times New Roman"/>
          <w:lang w:eastAsia="nl-NL"/>
        </w:rPr>
        <w:t>Duurzame financiële producten (15%) - Score: 7.0</w:t>
      </w:r>
      <w:bookmarkEnd w:id="23"/>
    </w:p>
    <w:p w14:paraId="69F67511" w14:textId="1CCDBB68" w:rsidR="00CC4C53" w:rsidRPr="00CC4C53" w:rsidRDefault="00CC4C53" w:rsidP="00CC4C53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Rabobank biedt klanten de mogelijkheid om extra te lenen voor energiebesparende maatregelen, maar de voorwaarden zijn beperkt.</w:t>
      </w:r>
    </w:p>
    <w:p w14:paraId="2EF60C55" w14:textId="2D3FE859" w:rsidR="00CC4C53" w:rsidRPr="00CC4C53" w:rsidRDefault="00CC4C53" w:rsidP="00CC4C53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De groene hypotheekproducten zijn minder flexibel dan die van Triodos Bank en MUNT Hypotheken.</w:t>
      </w:r>
    </w:p>
    <w:p w14:paraId="3043D5B9" w14:textId="21C7BD34" w:rsidR="00CC4C53" w:rsidRPr="00CC4C53" w:rsidRDefault="00CC4C53" w:rsidP="00CC4C53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Er wordt weinig innovatie getoond op het gebied van circulaire bouwprojecten.</w:t>
      </w:r>
    </w:p>
    <w:p w14:paraId="356AE091" w14:textId="009C3946" w:rsidR="00CC4C53" w:rsidRPr="00CC4C53" w:rsidRDefault="00CC4C53" w:rsidP="00CC4C53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Hoewel Rabobank duurzame producten aanbiedt, zijn de voordelen vaak minder significant dan bij concurrenten.</w:t>
      </w:r>
    </w:p>
    <w:p w14:paraId="6035E3A8" w14:textId="77777777" w:rsidR="00CC4C53" w:rsidRPr="00CC4C53" w:rsidRDefault="00CC4C53" w:rsidP="009666D4">
      <w:pPr>
        <w:pStyle w:val="Heading2"/>
        <w:rPr>
          <w:rFonts w:eastAsia="Times New Roman"/>
          <w:lang w:eastAsia="nl-NL"/>
        </w:rPr>
      </w:pPr>
      <w:bookmarkStart w:id="24" w:name="_Toc189061227"/>
      <w:r w:rsidRPr="00CC4C53">
        <w:rPr>
          <w:rFonts w:eastAsia="Times New Roman"/>
          <w:lang w:eastAsia="nl-NL"/>
        </w:rPr>
        <w:t>Klimaatrisico’s (20%) - Score: 7.2</w:t>
      </w:r>
      <w:bookmarkEnd w:id="24"/>
    </w:p>
    <w:p w14:paraId="0E6B7ABA" w14:textId="3C8ADAAB" w:rsidR="00CC4C53" w:rsidRPr="00CC4C53" w:rsidRDefault="00CC4C53" w:rsidP="00CC4C5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Rabobank heeft rapporten gepubliceerd over de impact van klimaatverandering op vastgoed en financieringen.</w:t>
      </w:r>
    </w:p>
    <w:p w14:paraId="4C4FEB1D" w14:textId="6092F894" w:rsidR="00CC4C53" w:rsidRPr="00CC4C53" w:rsidRDefault="00CC4C53" w:rsidP="00CC4C5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De informatie is nuttig, maar minder uitgebreid dan die van Triodos Bank.</w:t>
      </w:r>
    </w:p>
    <w:p w14:paraId="30FBA48F" w14:textId="09584CF9" w:rsidR="00CC4C53" w:rsidRPr="00CC4C53" w:rsidRDefault="00CC4C53" w:rsidP="00CC4C5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Andere aanbieders, zoals MUNT Hypotheken, geven meer specifieke inzichten in regionale klimaatrisico's.</w:t>
      </w:r>
    </w:p>
    <w:p w14:paraId="40E4C071" w14:textId="21B96275" w:rsidR="00CC4C53" w:rsidRPr="00A94158" w:rsidRDefault="00CC4C53" w:rsidP="00CC4C53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CC4C53">
        <w:rPr>
          <w:rFonts w:eastAsia="Times New Roman" w:cs="Arial"/>
          <w:sz w:val="20"/>
          <w:szCs w:val="20"/>
          <w:lang w:eastAsia="nl-NL"/>
        </w:rPr>
        <w:t>De aanpak is breed, maar mist soms de diepgang die nodig is voor specifieke klantgerichte oplossingen.</w:t>
      </w:r>
    </w:p>
    <w:p w14:paraId="6CDB461C" w14:textId="7EFB236C" w:rsidR="00A94158" w:rsidRPr="00A94158" w:rsidRDefault="00A94158" w:rsidP="00A94158">
      <w:pPr>
        <w:spacing w:before="100" w:beforeAutospacing="1" w:after="100" w:afterAutospacing="1"/>
        <w:ind w:left="720"/>
        <w:rPr>
          <w:rFonts w:eastAsia="Times New Roman" w:cs="Arial"/>
          <w:sz w:val="20"/>
          <w:szCs w:val="20"/>
          <w:lang w:eastAsia="nl-NL"/>
        </w:rPr>
      </w:pPr>
    </w:p>
    <w:p w14:paraId="038AD2E2" w14:textId="77777777" w:rsidR="00A94158" w:rsidRPr="00A94158" w:rsidRDefault="00A94158">
      <w:pPr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br w:type="page"/>
      </w:r>
    </w:p>
    <w:p w14:paraId="16EAFC48" w14:textId="77777777" w:rsidR="00A94158" w:rsidRPr="00A94158" w:rsidRDefault="00A94158" w:rsidP="009666D4">
      <w:pPr>
        <w:pStyle w:val="Heading1"/>
        <w:rPr>
          <w:rFonts w:eastAsia="Times New Roman"/>
          <w:lang w:eastAsia="nl-NL"/>
        </w:rPr>
      </w:pPr>
      <w:bookmarkStart w:id="25" w:name="_Toc189061228"/>
      <w:r w:rsidRPr="00A94158">
        <w:rPr>
          <w:rFonts w:eastAsia="Times New Roman"/>
          <w:lang w:eastAsia="nl-NL"/>
        </w:rPr>
        <w:lastRenderedPageBreak/>
        <w:t>3. BLG Wonen</w:t>
      </w:r>
      <w:bookmarkEnd w:id="25"/>
    </w:p>
    <w:p w14:paraId="4FDD1984" w14:textId="797F88C2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26" w:name="_Toc189061229"/>
      <w:r w:rsidRPr="00A94158">
        <w:rPr>
          <w:rFonts w:eastAsia="Times New Roman"/>
          <w:lang w:eastAsia="nl-NL"/>
        </w:rPr>
        <w:t>Duurzaamheidsbeleid (32,5%) - Score: 6.5</w:t>
      </w:r>
      <w:bookmarkEnd w:id="26"/>
    </w:p>
    <w:p w14:paraId="7028C21B" w14:textId="4C7D5162" w:rsidR="00A94158" w:rsidRPr="00A94158" w:rsidRDefault="00A94158" w:rsidP="00A94158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BLG Wonen heeft een bescheiden duurzaamheidsbeleid gericht op het toegankelijk maken van wonen en verduurzaming.</w:t>
      </w:r>
    </w:p>
    <w:p w14:paraId="66AB67E3" w14:textId="78CA4044" w:rsidR="00A94158" w:rsidRPr="00A94158" w:rsidRDefault="00A94158" w:rsidP="00A94158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Hoewel ze verduurzaming benoemen, ligt de nadruk meer op sociaal-maatschappelijke aspecten zoals betaalbaar wonen.</w:t>
      </w:r>
    </w:p>
    <w:p w14:paraId="58BD66D3" w14:textId="4D6BF325" w:rsidR="00A94158" w:rsidRPr="00A94158" w:rsidRDefault="00A94158" w:rsidP="00A94158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In vergelijking met Triodos Bank en Rabobank ontbreekt een duidelijke visie op bredere duurzame doelen.</w:t>
      </w:r>
    </w:p>
    <w:p w14:paraId="751E940D" w14:textId="77B8EEA0" w:rsidR="00A94158" w:rsidRPr="00A94158" w:rsidRDefault="00A94158" w:rsidP="00A94158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Het beleid is minder ambitieus en strategisch in vergelijking met marktleiders zoals MUNT Hypotheken.</w:t>
      </w:r>
    </w:p>
    <w:p w14:paraId="3122AA0A" w14:textId="77777777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27" w:name="_Toc189061230"/>
      <w:r w:rsidRPr="00A94158">
        <w:rPr>
          <w:rFonts w:eastAsia="Times New Roman"/>
          <w:lang w:eastAsia="nl-NL"/>
        </w:rPr>
        <w:t>Milieuvriendelijke initiatieven (32,5%) - Score: 6.8</w:t>
      </w:r>
      <w:bookmarkEnd w:id="27"/>
    </w:p>
    <w:p w14:paraId="19E20A17" w14:textId="0E92D802" w:rsidR="00A94158" w:rsidRPr="00A94158" w:rsidRDefault="00A94158" w:rsidP="00A94158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BLG biedt subsidies en extra leencapaciteit voor huiseigenaren die willen verduurzamen.</w:t>
      </w:r>
    </w:p>
    <w:p w14:paraId="0FA9E0A3" w14:textId="5F4F1789" w:rsidR="00A94158" w:rsidRPr="00A94158" w:rsidRDefault="00A94158" w:rsidP="00A94158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Hun samenwerking met lokale adviseurs voor energiezuinige verbeteringen is een pluspunt.</w:t>
      </w:r>
    </w:p>
    <w:p w14:paraId="031B7D3F" w14:textId="4F61FFF4" w:rsidR="00A94158" w:rsidRPr="00A94158" w:rsidRDefault="00A94158" w:rsidP="00A94158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In vergelijking met Triodos Bank is hun directe bijdrage aan groene energieprojecten minimaal.</w:t>
      </w:r>
    </w:p>
    <w:p w14:paraId="50A09DEC" w14:textId="3E8D4A2B" w:rsidR="00A94158" w:rsidRPr="00A94158" w:rsidRDefault="00A94158" w:rsidP="00A94158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Het initiatief is nuttig, maar beperkt in schaal en impact ten opzichte van de koplopers.</w:t>
      </w:r>
    </w:p>
    <w:p w14:paraId="3CD73DE1" w14:textId="77777777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28" w:name="_Toc189061231"/>
      <w:r w:rsidRPr="00A94158">
        <w:rPr>
          <w:rFonts w:eastAsia="Times New Roman"/>
          <w:lang w:eastAsia="nl-NL"/>
        </w:rPr>
        <w:t>Duurzame financiële producten (15%) - Score: 6.0</w:t>
      </w:r>
      <w:bookmarkEnd w:id="28"/>
    </w:p>
    <w:p w14:paraId="286DB4BC" w14:textId="708EDCA4" w:rsidR="00A94158" w:rsidRPr="00A94158" w:rsidRDefault="00A94158" w:rsidP="00A94158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De hypotheekproducten van BLG Wonen bieden beperkte flexibiliteit voor duurzame investeringen.</w:t>
      </w:r>
    </w:p>
    <w:p w14:paraId="13BB5B87" w14:textId="05BBCA1E" w:rsidR="00A94158" w:rsidRPr="00A94158" w:rsidRDefault="00A94158" w:rsidP="00A94158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Er is een groene hypotheek beschikbaar, maar de voorwaarden zijn minder aantrekkelijk dan bij Triodos of MUNT.</w:t>
      </w:r>
    </w:p>
    <w:p w14:paraId="15B30B9C" w14:textId="5873D762" w:rsidR="00A94158" w:rsidRPr="00A94158" w:rsidRDefault="00A94158" w:rsidP="00A94158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De financiering voor circulaire bouwprojecten ontbreekt geheel.</w:t>
      </w:r>
    </w:p>
    <w:p w14:paraId="10D110AE" w14:textId="6C42F34C" w:rsidR="00A94158" w:rsidRPr="00A94158" w:rsidRDefault="00A94158" w:rsidP="00A94158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In vergelijking met andere aanbieders, zoals Rabobank, scoort BLG op dit punt gemiddeld.</w:t>
      </w:r>
    </w:p>
    <w:p w14:paraId="3F798EBF" w14:textId="77777777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29" w:name="_Toc189061232"/>
      <w:r w:rsidRPr="00A94158">
        <w:rPr>
          <w:rFonts w:eastAsia="Times New Roman"/>
          <w:lang w:eastAsia="nl-NL"/>
        </w:rPr>
        <w:t>Klimaatrisico’s (20%) - Score: 5.8</w:t>
      </w:r>
      <w:bookmarkEnd w:id="29"/>
    </w:p>
    <w:p w14:paraId="3565FD52" w14:textId="4B980BFC" w:rsidR="00A94158" w:rsidRPr="00A94158" w:rsidRDefault="00A94158" w:rsidP="00A94158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BLG Wonen informeert klanten weinig over specifieke klimaatrisico’s, wat hun score verlaagt.</w:t>
      </w:r>
    </w:p>
    <w:p w14:paraId="24B3F4A7" w14:textId="4D8EC7AF" w:rsidR="00A94158" w:rsidRPr="00A94158" w:rsidRDefault="00A94158" w:rsidP="00A94158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Hun rapportages zijn niet gedetailleerd en richten zich vooral op algemene risico’s.</w:t>
      </w:r>
    </w:p>
    <w:p w14:paraId="26BD778C" w14:textId="0A12121C" w:rsidR="00A94158" w:rsidRPr="00A94158" w:rsidRDefault="00A94158" w:rsidP="00A94158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Triodos Bank en MUNT Hypotheken bieden veel meer inzicht in klimaatrisico’s voor vastgoed.</w:t>
      </w:r>
    </w:p>
    <w:p w14:paraId="4D9FF745" w14:textId="1EF7CE08" w:rsidR="00A94158" w:rsidRPr="00A94158" w:rsidRDefault="00A94158" w:rsidP="00A94158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De aanpak van BLG Wonen is reactief en mist strategische vooruitgang.</w:t>
      </w:r>
    </w:p>
    <w:p w14:paraId="0CDE01DD" w14:textId="4A97B717" w:rsidR="00A94158" w:rsidRPr="00A94158" w:rsidRDefault="00A94158" w:rsidP="00A94158">
      <w:pPr>
        <w:rPr>
          <w:rFonts w:eastAsia="Times New Roman" w:cs="Arial"/>
          <w:sz w:val="20"/>
          <w:szCs w:val="20"/>
          <w:lang w:eastAsia="nl-NL"/>
        </w:rPr>
      </w:pPr>
    </w:p>
    <w:p w14:paraId="507F69F7" w14:textId="77777777" w:rsidR="009666D4" w:rsidRDefault="009666D4">
      <w:pPr>
        <w:rPr>
          <w:rFonts w:eastAsia="Times New Roman" w:cs="Arial"/>
          <w:b/>
          <w:sz w:val="20"/>
          <w:szCs w:val="20"/>
          <w:lang w:eastAsia="nl-NL"/>
        </w:rPr>
      </w:pPr>
      <w:r>
        <w:rPr>
          <w:rFonts w:eastAsia="Times New Roman" w:cs="Arial"/>
          <w:b/>
          <w:sz w:val="20"/>
          <w:szCs w:val="20"/>
          <w:lang w:eastAsia="nl-NL"/>
        </w:rPr>
        <w:br w:type="page"/>
      </w:r>
    </w:p>
    <w:p w14:paraId="3BFA2F10" w14:textId="60DE7019" w:rsidR="00A94158" w:rsidRPr="00A94158" w:rsidRDefault="00A94158" w:rsidP="009666D4">
      <w:pPr>
        <w:pStyle w:val="Heading1"/>
        <w:rPr>
          <w:rFonts w:eastAsia="Times New Roman"/>
          <w:lang w:eastAsia="nl-NL"/>
        </w:rPr>
      </w:pPr>
      <w:bookmarkStart w:id="30" w:name="_Toc189061233"/>
      <w:r w:rsidRPr="00A94158">
        <w:rPr>
          <w:rFonts w:eastAsia="Times New Roman"/>
          <w:lang w:eastAsia="nl-NL"/>
        </w:rPr>
        <w:lastRenderedPageBreak/>
        <w:t>4. Regiobank</w:t>
      </w:r>
      <w:bookmarkEnd w:id="30"/>
    </w:p>
    <w:p w14:paraId="07EC4000" w14:textId="77777777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31" w:name="_Toc189061234"/>
      <w:r w:rsidRPr="00A94158">
        <w:rPr>
          <w:rFonts w:eastAsia="Times New Roman"/>
          <w:lang w:eastAsia="nl-NL"/>
        </w:rPr>
        <w:t>Duurzaamheidsbeleid (32,5%) - Score: 6.7</w:t>
      </w:r>
      <w:bookmarkEnd w:id="31"/>
    </w:p>
    <w:p w14:paraId="0D5FE28C" w14:textId="77DE2BA5" w:rsidR="00A94158" w:rsidRPr="00A94158" w:rsidRDefault="00A94158" w:rsidP="00A94158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Regiobank heeft een focus op lokaal en duurzaam bankieren, maar het beleid is minder uitgebreid dan dat van Triodos.</w:t>
      </w:r>
    </w:p>
    <w:p w14:paraId="3282BE39" w14:textId="49E7EE4F" w:rsidR="00A94158" w:rsidRPr="00A94158" w:rsidRDefault="00A94158" w:rsidP="00A94158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Ze promoten verduurzaming van woningen, maar er ontbreekt een concrete langetermijnstrategie.</w:t>
      </w:r>
    </w:p>
    <w:p w14:paraId="5CC84E5F" w14:textId="70BBB14B" w:rsidR="00A94158" w:rsidRPr="00A94158" w:rsidRDefault="00A94158" w:rsidP="00A94158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In vergelijking met Rabobank is de reikwijdte van hun duurzaamheidsbeleid beperkter.</w:t>
      </w:r>
    </w:p>
    <w:p w14:paraId="0B737F29" w14:textId="2F6156D2" w:rsidR="00A94158" w:rsidRPr="00A94158" w:rsidRDefault="00A94158" w:rsidP="00A94158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De focus op kleinschaligheid beperkt hun impact op grotere duurzaamheidsthema's.</w:t>
      </w:r>
    </w:p>
    <w:p w14:paraId="68E209E7" w14:textId="77777777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32" w:name="_Toc189061235"/>
      <w:r w:rsidRPr="00A94158">
        <w:rPr>
          <w:rFonts w:eastAsia="Times New Roman"/>
          <w:lang w:eastAsia="nl-NL"/>
        </w:rPr>
        <w:t>Milieuvriendelijke initiatieven (32,5%) - Score: 6.5</w:t>
      </w:r>
      <w:bookmarkEnd w:id="32"/>
    </w:p>
    <w:p w14:paraId="42A2E418" w14:textId="48E8CC29" w:rsidR="00A94158" w:rsidRPr="00A94158" w:rsidRDefault="00A94158" w:rsidP="00A94158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Regiobank biedt klanten hulp bij het verduurzamen van woningen via lokale adviseurs.</w:t>
      </w:r>
    </w:p>
    <w:p w14:paraId="7E154C40" w14:textId="12C30002" w:rsidR="00A94158" w:rsidRPr="00A94158" w:rsidRDefault="00A94158" w:rsidP="00A94158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De impact van deze initiatieven is beperkt door hun kleine marktaandeel en beperkte middelen.</w:t>
      </w:r>
    </w:p>
    <w:p w14:paraId="121B23CC" w14:textId="10AEC822" w:rsidR="00A94158" w:rsidRPr="00A94158" w:rsidRDefault="00A94158" w:rsidP="00A94158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In vergelijking met Triodos Bank en Rabobank hebben ze minder concrete samenwerkingen.</w:t>
      </w:r>
    </w:p>
    <w:p w14:paraId="3638F5D8" w14:textId="6FBF5CA6" w:rsidR="00A94158" w:rsidRPr="00A94158" w:rsidRDefault="00A94158" w:rsidP="00A94158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Het beleid is goedbedoeld, maar mist innovatie en schaal.</w:t>
      </w:r>
    </w:p>
    <w:p w14:paraId="423C23CE" w14:textId="77777777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33" w:name="_Toc189061236"/>
      <w:r w:rsidRPr="00A94158">
        <w:rPr>
          <w:rFonts w:eastAsia="Times New Roman"/>
          <w:lang w:eastAsia="nl-NL"/>
        </w:rPr>
        <w:t>Duurzame financiële producten (15%) - Score: 6.3</w:t>
      </w:r>
      <w:bookmarkEnd w:id="33"/>
    </w:p>
    <w:p w14:paraId="1836627E" w14:textId="400BA070" w:rsidR="00A94158" w:rsidRPr="00A94158" w:rsidRDefault="00A94158" w:rsidP="00A94158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Regiobank biedt klanten beperkte mogelijkheden voor duurzame investeringen.</w:t>
      </w:r>
    </w:p>
    <w:p w14:paraId="796D2847" w14:textId="19A7616A" w:rsidR="00A94158" w:rsidRPr="00A94158" w:rsidRDefault="00A94158" w:rsidP="00A94158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Hun groene hypotheek is beschikbaar, maar kent minder aantrekkelijke voorwaarden dan bij MUNT Hypotheken.</w:t>
      </w:r>
    </w:p>
    <w:p w14:paraId="6BAF27F2" w14:textId="4C16588D" w:rsidR="00A94158" w:rsidRPr="00A94158" w:rsidRDefault="00A94158" w:rsidP="00A94158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Er is weinig focus op specifieke producten voor circulaire bouw of energie-efficiënte woningen.</w:t>
      </w:r>
    </w:p>
    <w:p w14:paraId="399C6E5E" w14:textId="656BE726" w:rsidR="00A94158" w:rsidRPr="00A94158" w:rsidRDefault="00A94158" w:rsidP="00A94158">
      <w:pPr>
        <w:numPr>
          <w:ilvl w:val="0"/>
          <w:numId w:val="15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In vergelijking met Rabobank en Triodos Bank blijven ze achter op dit punt.</w:t>
      </w:r>
    </w:p>
    <w:p w14:paraId="4142E4F0" w14:textId="77777777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34" w:name="_Toc189061237"/>
      <w:r w:rsidRPr="00A94158">
        <w:rPr>
          <w:rFonts w:eastAsia="Times New Roman"/>
          <w:lang w:eastAsia="nl-NL"/>
        </w:rPr>
        <w:t>Klimaatrisico’s (20%) - Score: 6.0</w:t>
      </w:r>
      <w:bookmarkEnd w:id="34"/>
    </w:p>
    <w:p w14:paraId="3E55AE65" w14:textId="56D87D54" w:rsidR="00A94158" w:rsidRPr="00A94158" w:rsidRDefault="00A94158" w:rsidP="00A94158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De rapportage van Regiobank over klimaatrisico’s is minimaal en vaak te algemeen.</w:t>
      </w:r>
    </w:p>
    <w:p w14:paraId="78101F0C" w14:textId="7FFF17F4" w:rsidR="00A94158" w:rsidRPr="00A94158" w:rsidRDefault="00A94158" w:rsidP="00A94158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Ze informeren klanten nauwelijks over specifieke risico’s op regionaal niveau.</w:t>
      </w:r>
    </w:p>
    <w:p w14:paraId="1D83FEB5" w14:textId="52B31C26" w:rsidR="00A94158" w:rsidRPr="00A94158" w:rsidRDefault="00A94158" w:rsidP="00A94158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Triodos Bank en ABN AMRO lopen op dit punt voor met uitgebreide klimaatrapportages.</w:t>
      </w:r>
    </w:p>
    <w:p w14:paraId="6BCF1615" w14:textId="3F528C4E" w:rsidR="00A94158" w:rsidRPr="00A94158" w:rsidRDefault="00A94158" w:rsidP="00A94158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De beperkte informatievoorziening verlaagt hun score aanzienlijk.</w:t>
      </w:r>
    </w:p>
    <w:p w14:paraId="4681DCA9" w14:textId="3D6D76DE" w:rsidR="00A94158" w:rsidRPr="00A94158" w:rsidRDefault="00A94158" w:rsidP="00A94158">
      <w:pPr>
        <w:spacing w:before="100" w:beforeAutospacing="1" w:after="100" w:afterAutospacing="1"/>
        <w:ind w:left="720"/>
        <w:rPr>
          <w:rFonts w:eastAsia="Times New Roman" w:cs="Arial"/>
          <w:sz w:val="20"/>
          <w:szCs w:val="20"/>
          <w:lang w:eastAsia="nl-NL"/>
        </w:rPr>
      </w:pPr>
    </w:p>
    <w:p w14:paraId="2B75ECD4" w14:textId="77777777" w:rsidR="00A94158" w:rsidRPr="00A94158" w:rsidRDefault="00A94158">
      <w:pPr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br w:type="page"/>
      </w:r>
    </w:p>
    <w:p w14:paraId="31897F29" w14:textId="77777777" w:rsidR="00A94158" w:rsidRPr="00A94158" w:rsidRDefault="00A94158" w:rsidP="009666D4">
      <w:pPr>
        <w:pStyle w:val="Heading1"/>
        <w:rPr>
          <w:rFonts w:eastAsia="Times New Roman"/>
          <w:lang w:eastAsia="nl-NL"/>
        </w:rPr>
      </w:pPr>
      <w:bookmarkStart w:id="35" w:name="_Toc189061238"/>
      <w:r w:rsidRPr="00A94158">
        <w:rPr>
          <w:rFonts w:eastAsia="Times New Roman"/>
          <w:lang w:eastAsia="nl-NL"/>
        </w:rPr>
        <w:lastRenderedPageBreak/>
        <w:t>5. Triodos Bank</w:t>
      </w:r>
      <w:bookmarkEnd w:id="35"/>
    </w:p>
    <w:p w14:paraId="02E0220A" w14:textId="77777777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36" w:name="_Toc189061239"/>
      <w:r w:rsidRPr="00A94158">
        <w:rPr>
          <w:rFonts w:eastAsia="Times New Roman"/>
          <w:lang w:eastAsia="nl-NL"/>
        </w:rPr>
        <w:t>Duurzaamheidsbeleid (32,5%) - Score: 9.5</w:t>
      </w:r>
      <w:bookmarkEnd w:id="36"/>
    </w:p>
    <w:p w14:paraId="6B867A73" w14:textId="3301F0E7" w:rsidR="00A94158" w:rsidRPr="00A94158" w:rsidRDefault="00A94158" w:rsidP="00A94158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 xml:space="preserve">Triodos Bank heeft een zeer uitgebreide en transparante duurzaamheidsstrategie die zich richt op milieu, sociale impact en </w:t>
      </w:r>
      <w:proofErr w:type="spellStart"/>
      <w:r w:rsidRPr="00A94158">
        <w:rPr>
          <w:rFonts w:eastAsia="Times New Roman" w:cs="Arial"/>
          <w:sz w:val="20"/>
          <w:szCs w:val="20"/>
          <w:lang w:eastAsia="nl-NL"/>
        </w:rPr>
        <w:t>governance</w:t>
      </w:r>
      <w:proofErr w:type="spellEnd"/>
      <w:r w:rsidRPr="00A94158">
        <w:rPr>
          <w:rFonts w:eastAsia="Times New Roman" w:cs="Arial"/>
          <w:sz w:val="20"/>
          <w:szCs w:val="20"/>
          <w:lang w:eastAsia="nl-NL"/>
        </w:rPr>
        <w:t>.</w:t>
      </w:r>
    </w:p>
    <w:p w14:paraId="21147D0D" w14:textId="0FE4A4E1" w:rsidR="00A94158" w:rsidRPr="00A94158" w:rsidRDefault="00A94158" w:rsidP="00A94158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Ze rapporteren jaarlijks over hun impact, met concrete doelen zoals CO2-reductie en het bevorderen van circulaire economieën.</w:t>
      </w:r>
    </w:p>
    <w:p w14:paraId="2A0E1C16" w14:textId="02A07054" w:rsidR="00A94158" w:rsidRPr="00A94158" w:rsidRDefault="00A94158" w:rsidP="00A94158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Triodos hanteert strikte criteria voor financiering, waarbij projecten op duurzaamheid worden beoordeeld.</w:t>
      </w:r>
    </w:p>
    <w:p w14:paraId="7A5852F4" w14:textId="4730D354" w:rsidR="00A94158" w:rsidRPr="00A94158" w:rsidRDefault="00A94158" w:rsidP="00A94158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Hun beleid wordt algemeen erkend als een van de meest vooruitstrevende in de financiële sector.</w:t>
      </w:r>
    </w:p>
    <w:p w14:paraId="2973481D" w14:textId="77777777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37" w:name="_Toc189061240"/>
      <w:r w:rsidRPr="00A94158">
        <w:rPr>
          <w:rFonts w:eastAsia="Times New Roman"/>
          <w:lang w:eastAsia="nl-NL"/>
        </w:rPr>
        <w:t>Milieuvriendelijke initiatieven (32,5%) - Score: 9.8</w:t>
      </w:r>
      <w:bookmarkEnd w:id="37"/>
    </w:p>
    <w:p w14:paraId="46A2428C" w14:textId="2E3DCFFD" w:rsidR="00A94158" w:rsidRPr="00A94158" w:rsidRDefault="00A94158" w:rsidP="00A94158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 xml:space="preserve">Triodos Bank financiert alleen projecten die een positieve impact op het milieu hebben, zoals zonneparken, windmolens en </w:t>
      </w:r>
      <w:r w:rsidR="00C1007E" w:rsidRPr="00A94158">
        <w:rPr>
          <w:rFonts w:eastAsia="Times New Roman" w:cs="Arial"/>
          <w:sz w:val="20"/>
          <w:szCs w:val="20"/>
          <w:lang w:eastAsia="nl-NL"/>
        </w:rPr>
        <w:t>energie neutrale</w:t>
      </w:r>
      <w:r w:rsidRPr="00A94158">
        <w:rPr>
          <w:rFonts w:eastAsia="Times New Roman" w:cs="Arial"/>
          <w:sz w:val="20"/>
          <w:szCs w:val="20"/>
          <w:lang w:eastAsia="nl-NL"/>
        </w:rPr>
        <w:t xml:space="preserve"> woningen.</w:t>
      </w:r>
    </w:p>
    <w:p w14:paraId="59DFCFAC" w14:textId="7B1E6CC8" w:rsidR="00A94158" w:rsidRPr="00A94158" w:rsidRDefault="00A94158" w:rsidP="00A94158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Ze bieden groene hypotheken aan tegen aantrekkelijke voorwaarden voor energiezuinige woningen.</w:t>
      </w:r>
    </w:p>
    <w:p w14:paraId="7A2ED904" w14:textId="0B98375F" w:rsidR="00A94158" w:rsidRPr="00A94158" w:rsidRDefault="00A94158" w:rsidP="00A94158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Hun directe investeringen in hernieuwbare energieprojecten onderscheiden hen van veel andere aanbieders.</w:t>
      </w:r>
    </w:p>
    <w:p w14:paraId="72485EFE" w14:textId="75C4F267" w:rsidR="00A94158" w:rsidRPr="00A94158" w:rsidRDefault="00A94158" w:rsidP="00A94158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Triodos is toonaangevend op dit gebied, met een focus op zowel innovatie als impact.</w:t>
      </w:r>
    </w:p>
    <w:p w14:paraId="5D712FBB" w14:textId="77777777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38" w:name="_Toc189061241"/>
      <w:r w:rsidRPr="00A94158">
        <w:rPr>
          <w:rFonts w:eastAsia="Times New Roman"/>
          <w:lang w:eastAsia="nl-NL"/>
        </w:rPr>
        <w:t>Duurzame financiële producten (15%) - Score: 9.0</w:t>
      </w:r>
      <w:bookmarkEnd w:id="38"/>
    </w:p>
    <w:p w14:paraId="5A4103B5" w14:textId="152009E6" w:rsidR="00A94158" w:rsidRPr="00A94158" w:rsidRDefault="00A94158" w:rsidP="00A94158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Triodos biedt een breed scala aan duurzame producten, waaronder groene hypotheken en leningen voor duurzame bouw.</w:t>
      </w:r>
    </w:p>
    <w:p w14:paraId="0B380A61" w14:textId="71BD394A" w:rsidR="00A94158" w:rsidRPr="00A94158" w:rsidRDefault="00A94158" w:rsidP="00A94158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Hun financiële producten zijn speciaal ontworpen om klanten te stimuleren milieuvriendelijke keuzes te maken.</w:t>
      </w:r>
    </w:p>
    <w:p w14:paraId="7FF2D39F" w14:textId="09FBC68B" w:rsidR="00A94158" w:rsidRPr="00A94158" w:rsidRDefault="00A94158" w:rsidP="00A94158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Ze ondersteunen ook projecten die bijdragen aan sociale duurzaamheid, zoals zorgwoningen en culturele centra.</w:t>
      </w:r>
    </w:p>
    <w:p w14:paraId="21AD774B" w14:textId="63CAC8A9" w:rsidR="00A94158" w:rsidRPr="00A94158" w:rsidRDefault="00A94158" w:rsidP="00A94158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Deze brede focus op duurzaamheid en innovatie plaatst hen aan de top.</w:t>
      </w:r>
    </w:p>
    <w:p w14:paraId="16C64DBE" w14:textId="77777777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39" w:name="_Toc189061242"/>
      <w:r w:rsidRPr="00A94158">
        <w:rPr>
          <w:rFonts w:eastAsia="Times New Roman"/>
          <w:lang w:eastAsia="nl-NL"/>
        </w:rPr>
        <w:t>Klimaatrisico’s (20%) - Score: 9.7</w:t>
      </w:r>
      <w:bookmarkEnd w:id="39"/>
    </w:p>
    <w:p w14:paraId="50A12F2A" w14:textId="6F67E80E" w:rsidR="00A94158" w:rsidRPr="00A94158" w:rsidRDefault="00A94158" w:rsidP="00A94158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Triodos publiceert gedetailleerde rapporten over klimaatrisico’s en hun impact op vastgoed.</w:t>
      </w:r>
    </w:p>
    <w:p w14:paraId="529B407D" w14:textId="6F811B2B" w:rsidR="00A94158" w:rsidRPr="00A94158" w:rsidRDefault="00A94158" w:rsidP="00A94158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Ze zijn een van de weinige banken die transparant communiceren over de noodzaak van klimaatadaptatie in de woningsector.</w:t>
      </w:r>
    </w:p>
    <w:p w14:paraId="2905DA45" w14:textId="5441B660" w:rsidR="00A94158" w:rsidRPr="00A94158" w:rsidRDefault="00A94158" w:rsidP="00A94158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Hun rapportage biedt klanten een duidelijk overzicht van risico’s en oplossingen.</w:t>
      </w:r>
    </w:p>
    <w:p w14:paraId="60936141" w14:textId="76EA6D9F" w:rsidR="00A94158" w:rsidRPr="00A94158" w:rsidRDefault="00A94158" w:rsidP="00A94158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Deze focus op transparantie en actie maakt hen uniek in de sector.</w:t>
      </w:r>
    </w:p>
    <w:p w14:paraId="641B1C59" w14:textId="77777777" w:rsidR="009666D4" w:rsidRDefault="009666D4">
      <w:pPr>
        <w:rPr>
          <w:rFonts w:eastAsia="Times New Roman" w:cs="Arial"/>
          <w:b/>
          <w:sz w:val="20"/>
          <w:szCs w:val="20"/>
          <w:lang w:eastAsia="nl-NL"/>
        </w:rPr>
      </w:pPr>
      <w:r>
        <w:rPr>
          <w:rFonts w:eastAsia="Times New Roman" w:cs="Arial"/>
          <w:b/>
          <w:sz w:val="20"/>
          <w:szCs w:val="20"/>
          <w:lang w:eastAsia="nl-NL"/>
        </w:rPr>
        <w:br w:type="page"/>
      </w:r>
    </w:p>
    <w:p w14:paraId="529D636F" w14:textId="4085B26F" w:rsidR="00A94158" w:rsidRPr="00A94158" w:rsidRDefault="00A94158" w:rsidP="009666D4">
      <w:pPr>
        <w:pStyle w:val="Heading1"/>
        <w:rPr>
          <w:rFonts w:eastAsia="Times New Roman"/>
          <w:lang w:eastAsia="nl-NL"/>
        </w:rPr>
      </w:pPr>
      <w:bookmarkStart w:id="40" w:name="_Toc189061243"/>
      <w:r w:rsidRPr="00A94158">
        <w:rPr>
          <w:rFonts w:eastAsia="Times New Roman"/>
          <w:lang w:eastAsia="nl-NL"/>
        </w:rPr>
        <w:lastRenderedPageBreak/>
        <w:t>6. MUNT Hypotheken</w:t>
      </w:r>
      <w:bookmarkEnd w:id="40"/>
    </w:p>
    <w:p w14:paraId="7AFC85AB" w14:textId="77777777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41" w:name="_Toc189061244"/>
      <w:r w:rsidRPr="00A94158">
        <w:rPr>
          <w:rFonts w:eastAsia="Times New Roman"/>
          <w:lang w:eastAsia="nl-NL"/>
        </w:rPr>
        <w:t>Duurzaamheidsbeleid (32,5%) - Score: 9.0</w:t>
      </w:r>
      <w:bookmarkEnd w:id="41"/>
    </w:p>
    <w:p w14:paraId="44A0E3FC" w14:textId="2E737F43" w:rsidR="00A94158" w:rsidRPr="00A94158" w:rsidRDefault="00A94158" w:rsidP="00A94158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MUNT Hypotheken heeft duurzaamheid hoog in het vaandel en werkt samen met verschillende partners om dit te bevorderen.</w:t>
      </w:r>
    </w:p>
    <w:p w14:paraId="6B5725EB" w14:textId="5210D689" w:rsidR="00A94158" w:rsidRPr="00A94158" w:rsidRDefault="00A94158" w:rsidP="00A94158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Ze hanteren duidelijke duurzaamheidscriteria bij hun hypotheekverstrekking.</w:t>
      </w:r>
    </w:p>
    <w:p w14:paraId="09568D61" w14:textId="72AC8C29" w:rsidR="00A94158" w:rsidRPr="00A94158" w:rsidRDefault="00A94158" w:rsidP="00A94158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Hun beleid is minder breed dan dat van Triodos, maar zeer concreet en gericht op de woningmarkt.</w:t>
      </w:r>
    </w:p>
    <w:p w14:paraId="587A7005" w14:textId="25AFD7FE" w:rsidR="00A94158" w:rsidRPr="00A94158" w:rsidRDefault="00A94158" w:rsidP="00A94158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Het ontbreken van een focus op sociale duurzaamheid verlaagt de score enigszins.</w:t>
      </w:r>
    </w:p>
    <w:p w14:paraId="6C2848FB" w14:textId="77777777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42" w:name="_Toc189061245"/>
      <w:r w:rsidRPr="00A94158">
        <w:rPr>
          <w:rFonts w:eastAsia="Times New Roman"/>
          <w:lang w:eastAsia="nl-NL"/>
        </w:rPr>
        <w:t>Milieuvriendelijke initiatieven (32,5%) - Score: 9.2</w:t>
      </w:r>
      <w:bookmarkEnd w:id="42"/>
    </w:p>
    <w:p w14:paraId="6084A4DE" w14:textId="586E10E0" w:rsidR="00A94158" w:rsidRPr="00A94158" w:rsidRDefault="00A94158" w:rsidP="00A94158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MUNT Hypotheken stimuleert energiebesparing door klanten te helpen met verduurzamingsmaatregelen.</w:t>
      </w:r>
    </w:p>
    <w:p w14:paraId="5BB5B0D6" w14:textId="0252F906" w:rsidR="00A94158" w:rsidRPr="00A94158" w:rsidRDefault="00A94158" w:rsidP="00A94158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Ze bieden extra leenmogelijkheden voor energiezuinige renovaties.</w:t>
      </w:r>
    </w:p>
    <w:p w14:paraId="644DF9ED" w14:textId="4E3786AE" w:rsidR="00A94158" w:rsidRPr="00A94158" w:rsidRDefault="00A94158" w:rsidP="00A94158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In samenwerking met gemeenten en energiebedrijven werken ze aan grootschalige verduurzamingsprojecten.</w:t>
      </w:r>
    </w:p>
    <w:p w14:paraId="1E79E06D" w14:textId="23E3B0FF" w:rsidR="00A94158" w:rsidRPr="00A94158" w:rsidRDefault="00A94158" w:rsidP="00A94158">
      <w:pPr>
        <w:numPr>
          <w:ilvl w:val="0"/>
          <w:numId w:val="22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Hoewel indrukwekkend, blijft hun focus meer beperkt tot de hypotheeksector in vergelijking met Triodos.</w:t>
      </w:r>
    </w:p>
    <w:p w14:paraId="44A37B95" w14:textId="77777777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43" w:name="_Toc189061246"/>
      <w:r w:rsidRPr="00A94158">
        <w:rPr>
          <w:rFonts w:eastAsia="Times New Roman"/>
          <w:lang w:eastAsia="nl-NL"/>
        </w:rPr>
        <w:t>Duurzame financiële producten (15%) - Score: 9.0</w:t>
      </w:r>
      <w:bookmarkEnd w:id="43"/>
    </w:p>
    <w:p w14:paraId="4EC8CFA1" w14:textId="2462C0CB" w:rsidR="00A94158" w:rsidRPr="00A94158" w:rsidRDefault="00A94158" w:rsidP="00A94158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MUNT biedt groene hypotheken met aantrekkelijke voorwaarden, wat klanten stimuleert om energiezuinige woningen te kopen of te renoveren.</w:t>
      </w:r>
    </w:p>
    <w:p w14:paraId="08D23ECA" w14:textId="1ADE9128" w:rsidR="00A94158" w:rsidRPr="00A94158" w:rsidRDefault="00A94158" w:rsidP="00A94158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Hun hypotheken zijn gericht op CO2-reductie en energie-efficiëntie.</w:t>
      </w:r>
    </w:p>
    <w:p w14:paraId="04BF830F" w14:textId="510D9604" w:rsidR="00A94158" w:rsidRPr="00A94158" w:rsidRDefault="00A94158" w:rsidP="00A94158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In vergelijking met andere aanbieders hebben ze een van de meest toegankelijke financieringsopties voor verduurzaming.</w:t>
      </w:r>
    </w:p>
    <w:p w14:paraId="4213885A" w14:textId="0689387D" w:rsidR="00A94158" w:rsidRPr="00A94158" w:rsidRDefault="00A94158" w:rsidP="00A94158">
      <w:pPr>
        <w:numPr>
          <w:ilvl w:val="0"/>
          <w:numId w:val="23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Hun aanbod mist echter de bredere productinnovatie van Triodos.</w:t>
      </w:r>
    </w:p>
    <w:p w14:paraId="0262BD7D" w14:textId="77777777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44" w:name="_Toc189061247"/>
      <w:r w:rsidRPr="00A94158">
        <w:rPr>
          <w:rFonts w:eastAsia="Times New Roman"/>
          <w:lang w:eastAsia="nl-NL"/>
        </w:rPr>
        <w:t>Klimaatrisico’s (20%) - Score: 8.7</w:t>
      </w:r>
      <w:bookmarkEnd w:id="44"/>
    </w:p>
    <w:p w14:paraId="210C2141" w14:textId="5573619F" w:rsidR="00A94158" w:rsidRPr="00A94158" w:rsidRDefault="00A94158" w:rsidP="00A94158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MUNT Hypotheken besteedt aandacht aan klimaatrisico’s door klanten te informeren over mogelijke impact op vastgoedwaarden.</w:t>
      </w:r>
    </w:p>
    <w:p w14:paraId="696480F9" w14:textId="111C07CE" w:rsidR="00A94158" w:rsidRPr="00A94158" w:rsidRDefault="00A94158" w:rsidP="00A94158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Ze publiceren relevante informatie, maar minder gedetailleerd dan Triodos Bank.</w:t>
      </w:r>
    </w:p>
    <w:p w14:paraId="4FB4B071" w14:textId="4E01327D" w:rsidR="00A94158" w:rsidRPr="00A94158" w:rsidRDefault="00A94158" w:rsidP="00A94158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Hun focus ligt meer op het stimuleren van actie via financieringsopties dan op rapportage.</w:t>
      </w:r>
    </w:p>
    <w:p w14:paraId="61E1ACAD" w14:textId="14D28890" w:rsidR="00A94158" w:rsidRPr="00A94158" w:rsidRDefault="00A94158" w:rsidP="00A94158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Deze aanpak is effectief, maar mist de uitgebreide transparantie van andere aanbieders.</w:t>
      </w:r>
    </w:p>
    <w:p w14:paraId="29AA4995" w14:textId="596674B2" w:rsidR="00A94158" w:rsidRPr="00A94158" w:rsidRDefault="00A94158" w:rsidP="00A94158">
      <w:pPr>
        <w:rPr>
          <w:rFonts w:eastAsia="Times New Roman" w:cs="Arial"/>
          <w:sz w:val="20"/>
          <w:szCs w:val="20"/>
          <w:lang w:eastAsia="nl-NL"/>
        </w:rPr>
      </w:pPr>
    </w:p>
    <w:p w14:paraId="0D85F84E" w14:textId="77777777" w:rsidR="009666D4" w:rsidRDefault="009666D4">
      <w:pPr>
        <w:rPr>
          <w:rFonts w:asciiTheme="majorHAnsi" w:eastAsia="Times New Roman" w:hAnsiTheme="majorHAnsi" w:cstheme="majorBidi"/>
          <w:color w:val="538135" w:themeColor="accent6" w:themeShade="BF"/>
          <w:sz w:val="40"/>
          <w:szCs w:val="40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04D59FB7" w14:textId="24D4A9E2" w:rsidR="00A94158" w:rsidRPr="00A94158" w:rsidRDefault="00A94158" w:rsidP="009666D4">
      <w:pPr>
        <w:pStyle w:val="Heading1"/>
        <w:rPr>
          <w:rFonts w:eastAsia="Times New Roman"/>
          <w:lang w:eastAsia="nl-NL"/>
        </w:rPr>
      </w:pPr>
      <w:bookmarkStart w:id="45" w:name="_Toc189061248"/>
      <w:r w:rsidRPr="00A94158">
        <w:rPr>
          <w:rFonts w:eastAsia="Times New Roman"/>
          <w:lang w:eastAsia="nl-NL"/>
        </w:rPr>
        <w:lastRenderedPageBreak/>
        <w:t>7. Philips Pensioenfonds Hypotheken</w:t>
      </w:r>
      <w:bookmarkEnd w:id="45"/>
    </w:p>
    <w:p w14:paraId="125CE701" w14:textId="77777777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46" w:name="_Toc189061249"/>
      <w:r w:rsidRPr="00A94158">
        <w:rPr>
          <w:rFonts w:eastAsia="Times New Roman"/>
          <w:lang w:eastAsia="nl-NL"/>
        </w:rPr>
        <w:t>Duurzaamheidsbeleid (32,5%) - Score: 6.0</w:t>
      </w:r>
      <w:bookmarkEnd w:id="46"/>
    </w:p>
    <w:p w14:paraId="1116DBB2" w14:textId="4DFD1D1F" w:rsidR="00A94158" w:rsidRPr="00A94158" w:rsidRDefault="00A94158" w:rsidP="00A94158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Het Philips Pensioenfonds heeft een beperkte duurzaamheidsstrategie, voornamelijk gericht op financieel rendement.</w:t>
      </w:r>
    </w:p>
    <w:p w14:paraId="34F6F655" w14:textId="47D4CED2" w:rsidR="00A94158" w:rsidRPr="00A94158" w:rsidRDefault="00A94158" w:rsidP="00A94158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Ze benoemen duurzaamheid als aandachtspunt, maar zonder concrete doelstellingen of beleidsmaatregelen.</w:t>
      </w:r>
    </w:p>
    <w:p w14:paraId="0154FD57" w14:textId="451E44A9" w:rsidR="00A94158" w:rsidRPr="00A94158" w:rsidRDefault="00A94158" w:rsidP="00A94158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De nadruk ligt meer op traditionele financiering dan op innovatie.</w:t>
      </w:r>
    </w:p>
    <w:p w14:paraId="348799A5" w14:textId="7A9F77B8" w:rsidR="00A94158" w:rsidRPr="00A94158" w:rsidRDefault="00A94158" w:rsidP="00A94158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In vergelijking met Triodos en Rabobank scoort het fonds aanzienlijk lager op dit punt.</w:t>
      </w:r>
    </w:p>
    <w:p w14:paraId="511E1AC5" w14:textId="77777777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47" w:name="_Toc189061250"/>
      <w:r w:rsidRPr="00A94158">
        <w:rPr>
          <w:rFonts w:eastAsia="Times New Roman"/>
          <w:lang w:eastAsia="nl-NL"/>
        </w:rPr>
        <w:t>Milieuvriendelijke initiatieven (32,5%) - Score: 6.3</w:t>
      </w:r>
      <w:bookmarkEnd w:id="47"/>
    </w:p>
    <w:p w14:paraId="0AF5D604" w14:textId="45D94022" w:rsidR="00A94158" w:rsidRPr="00A94158" w:rsidRDefault="00A94158" w:rsidP="00A94158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Het fonds biedt beperkte ondersteuning voor milieuvriendelijke initiatieven.</w:t>
      </w:r>
    </w:p>
    <w:p w14:paraId="14201C8A" w14:textId="1427CCB2" w:rsidR="00A94158" w:rsidRPr="00A94158" w:rsidRDefault="00A94158" w:rsidP="00A94158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Ze hebben geen specifiek beleid voor investeringen in duurzame energie of energiebesparende projecten.</w:t>
      </w:r>
    </w:p>
    <w:p w14:paraId="2EF39FBE" w14:textId="391C6705" w:rsidR="00A94158" w:rsidRPr="00A94158" w:rsidRDefault="00A94158" w:rsidP="00A94158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In vergelijking met Triodos is hun impact op milieuvriendelijke projecten minimaal.</w:t>
      </w:r>
    </w:p>
    <w:p w14:paraId="53440C0C" w14:textId="1975719D" w:rsidR="00A94158" w:rsidRPr="00A94158" w:rsidRDefault="00A94158" w:rsidP="00A94158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Hun initiatieven missen zowel schaal als innovatie.</w:t>
      </w:r>
    </w:p>
    <w:p w14:paraId="748F01E5" w14:textId="77777777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48" w:name="_Toc189061251"/>
      <w:r w:rsidRPr="00A94158">
        <w:rPr>
          <w:rFonts w:eastAsia="Times New Roman"/>
          <w:lang w:eastAsia="nl-NL"/>
        </w:rPr>
        <w:t>Duurzame financiële producten (15%) - Score: 6.0</w:t>
      </w:r>
      <w:bookmarkEnd w:id="48"/>
    </w:p>
    <w:p w14:paraId="2D48B0B8" w14:textId="5C56B26B" w:rsidR="00A94158" w:rsidRPr="00A94158" w:rsidRDefault="00A94158" w:rsidP="00A94158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Philips Pensioenfonds biedt weinig op het gebied van duurzame hypotheekproducten.</w:t>
      </w:r>
    </w:p>
    <w:p w14:paraId="58B0465A" w14:textId="10F82DE6" w:rsidR="00A94158" w:rsidRPr="00A94158" w:rsidRDefault="00A94158" w:rsidP="00A94158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Ze bieden geen groene hypotheken of andere specifieke financieringsopties voor duurzaamheid.</w:t>
      </w:r>
    </w:p>
    <w:p w14:paraId="7D87DDC8" w14:textId="1D9AF691" w:rsidR="00A94158" w:rsidRPr="00A94158" w:rsidRDefault="00A94158" w:rsidP="00A94158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Het fonds richt zich voornamelijk op standaardhypotheken zonder extra stimulans voor verduurzaming.</w:t>
      </w:r>
    </w:p>
    <w:p w14:paraId="605441DB" w14:textId="476D7515" w:rsidR="00A94158" w:rsidRPr="00A94158" w:rsidRDefault="00A94158" w:rsidP="00A94158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Dit maakt hen minder concurrerend dan aanbieders zoals Triodos en MUNT.</w:t>
      </w:r>
    </w:p>
    <w:p w14:paraId="1B6F66AC" w14:textId="77777777" w:rsidR="00A94158" w:rsidRPr="00A94158" w:rsidRDefault="00A94158" w:rsidP="009666D4">
      <w:pPr>
        <w:pStyle w:val="Heading2"/>
        <w:rPr>
          <w:rFonts w:eastAsia="Times New Roman"/>
          <w:lang w:eastAsia="nl-NL"/>
        </w:rPr>
      </w:pPr>
      <w:bookmarkStart w:id="49" w:name="_Toc189061252"/>
      <w:r w:rsidRPr="00A94158">
        <w:rPr>
          <w:rFonts w:eastAsia="Times New Roman"/>
          <w:lang w:eastAsia="nl-NL"/>
        </w:rPr>
        <w:t>Klimaatrisico’s (20%) - Score: 5.5</w:t>
      </w:r>
      <w:bookmarkEnd w:id="49"/>
    </w:p>
    <w:p w14:paraId="1BC28E7B" w14:textId="01EBCCCF" w:rsidR="00A94158" w:rsidRPr="00A94158" w:rsidRDefault="00A94158" w:rsidP="00A94158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Het fonds verstrekt nauwelijks informatie over klimaatrisico’s en hun impact op vastgoed.</w:t>
      </w:r>
    </w:p>
    <w:p w14:paraId="11E0CECA" w14:textId="433D20D7" w:rsidR="00A94158" w:rsidRPr="00A94158" w:rsidRDefault="00A94158" w:rsidP="00A94158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Rapportages zijn algemeen en missen relevante details voor klanten.</w:t>
      </w:r>
    </w:p>
    <w:p w14:paraId="7869E782" w14:textId="77CE15E9" w:rsidR="00A94158" w:rsidRPr="00A94158" w:rsidRDefault="00A94158" w:rsidP="00A94158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Ze lopen achter op aanbieders zoals Triodos en Rabobank, die veel transparanter zijn.</w:t>
      </w:r>
    </w:p>
    <w:p w14:paraId="11E3550C" w14:textId="76877945" w:rsidR="00A94158" w:rsidRPr="00A94158" w:rsidRDefault="00A94158" w:rsidP="00A94158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Arial"/>
          <w:sz w:val="20"/>
          <w:szCs w:val="20"/>
          <w:lang w:eastAsia="nl-NL"/>
        </w:rPr>
      </w:pPr>
      <w:r w:rsidRPr="00A94158">
        <w:rPr>
          <w:rFonts w:eastAsia="Times New Roman" w:cs="Arial"/>
          <w:sz w:val="20"/>
          <w:szCs w:val="20"/>
          <w:lang w:eastAsia="nl-NL"/>
        </w:rPr>
        <w:t>De aanpak is reactief en biedt weinig waarde voor klanten die zich zorgen maken over klimaatrisico’s.</w:t>
      </w:r>
    </w:p>
    <w:p w14:paraId="59CA3559" w14:textId="227657AA" w:rsidR="00A94158" w:rsidRPr="00A94158" w:rsidRDefault="00A94158" w:rsidP="00A94158">
      <w:pPr>
        <w:spacing w:before="100" w:beforeAutospacing="1" w:after="100" w:afterAutospacing="1"/>
        <w:ind w:left="720"/>
        <w:rPr>
          <w:rFonts w:eastAsia="Times New Roman" w:cs="Arial"/>
          <w:sz w:val="20"/>
          <w:szCs w:val="20"/>
          <w:lang w:eastAsia="nl-NL"/>
        </w:rPr>
      </w:pPr>
    </w:p>
    <w:p w14:paraId="6AF45940" w14:textId="77777777" w:rsidR="009666D4" w:rsidRDefault="009666D4">
      <w:pPr>
        <w:rPr>
          <w:rFonts w:eastAsia="Times New Roman" w:cs="Arial"/>
          <w:b/>
          <w:sz w:val="20"/>
          <w:szCs w:val="20"/>
          <w:lang w:eastAsia="nl-NL"/>
        </w:rPr>
      </w:pPr>
      <w:r>
        <w:rPr>
          <w:rFonts w:eastAsia="Times New Roman" w:cs="Arial"/>
          <w:b/>
          <w:sz w:val="20"/>
          <w:szCs w:val="20"/>
          <w:lang w:eastAsia="nl-NL"/>
        </w:rPr>
        <w:br w:type="page"/>
      </w:r>
    </w:p>
    <w:p w14:paraId="3FC62916" w14:textId="77777777" w:rsidR="009666D4" w:rsidRDefault="00FF20F8" w:rsidP="009666D4">
      <w:pPr>
        <w:pStyle w:val="Heading1"/>
        <w:rPr>
          <w:rFonts w:eastAsia="Times New Roman"/>
          <w:lang w:eastAsia="nl-NL"/>
        </w:rPr>
      </w:pPr>
      <w:bookmarkStart w:id="50" w:name="_Toc189061253"/>
      <w:r w:rsidRPr="00FF20F8">
        <w:rPr>
          <w:rFonts w:eastAsia="Times New Roman"/>
          <w:lang w:eastAsia="nl-NL"/>
        </w:rPr>
        <w:lastRenderedPageBreak/>
        <w:t>8. Aegon</w:t>
      </w:r>
      <w:bookmarkEnd w:id="50"/>
    </w:p>
    <w:p w14:paraId="4944DEFE" w14:textId="5237BFCE" w:rsidR="00FF20F8" w:rsidRPr="009666D4" w:rsidRDefault="00FF20F8" w:rsidP="009666D4">
      <w:pPr>
        <w:pStyle w:val="Heading2"/>
        <w:rPr>
          <w:rFonts w:eastAsia="Times New Roman"/>
          <w:sz w:val="40"/>
          <w:szCs w:val="40"/>
          <w:lang w:eastAsia="nl-NL"/>
        </w:rPr>
      </w:pPr>
      <w:r w:rsidRPr="00FF20F8">
        <w:rPr>
          <w:rFonts w:eastAsia="Times New Roman"/>
          <w:bCs w:val="0"/>
          <w:lang w:eastAsia="nl-NL"/>
        </w:rPr>
        <w:br/>
      </w:r>
      <w:bookmarkStart w:id="51" w:name="_Toc189061254"/>
      <w:r w:rsidRPr="00FF20F8">
        <w:rPr>
          <w:rFonts w:eastAsia="Times New Roman"/>
          <w:lang w:eastAsia="nl-NL"/>
        </w:rPr>
        <w:t>Duurzaamheidsbeleid (32,5%) - Score: 7.2</w:t>
      </w:r>
      <w:bookmarkEnd w:id="51"/>
    </w:p>
    <w:p w14:paraId="722B8193" w14:textId="77777777" w:rsidR="00FF20F8" w:rsidRPr="00FF20F8" w:rsidRDefault="00FF20F8" w:rsidP="00FF20F8">
      <w:pPr>
        <w:numPr>
          <w:ilvl w:val="0"/>
          <w:numId w:val="35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Aegon heeft duurzaamheid geïntegreerd in hun strategie, met specifieke doelen voor CO2-reductie en energiebesparing.</w:t>
      </w:r>
    </w:p>
    <w:p w14:paraId="0A16D34D" w14:textId="77777777" w:rsidR="00FF20F8" w:rsidRPr="00FF20F8" w:rsidRDefault="00FF20F8" w:rsidP="00FF20F8">
      <w:pPr>
        <w:numPr>
          <w:ilvl w:val="0"/>
          <w:numId w:val="35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Het beleid richt zich echter meer op financiële prestaties dan op milieu- en sociale aspecten.</w:t>
      </w:r>
    </w:p>
    <w:p w14:paraId="28B4DDDB" w14:textId="77777777" w:rsidR="00FF20F8" w:rsidRPr="00FF20F8" w:rsidRDefault="00FF20F8" w:rsidP="00FF20F8">
      <w:pPr>
        <w:numPr>
          <w:ilvl w:val="0"/>
          <w:numId w:val="35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In vergelijking met Triodos en MUNT Hypotheken ontbreekt er een duidelijke focus op circulaire economie en hernieuwbare energie.</w:t>
      </w:r>
    </w:p>
    <w:p w14:paraId="3DAFECD5" w14:textId="77777777" w:rsidR="00FF20F8" w:rsidRPr="00FF20F8" w:rsidRDefault="00FF20F8" w:rsidP="00FF20F8">
      <w:pPr>
        <w:numPr>
          <w:ilvl w:val="0"/>
          <w:numId w:val="35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Het beleid is solide, maar mist de ambitie en diepgang van sommige concurrenten.</w:t>
      </w:r>
    </w:p>
    <w:p w14:paraId="211D6BCA" w14:textId="77777777" w:rsidR="00FF20F8" w:rsidRPr="00FF20F8" w:rsidRDefault="00FF20F8" w:rsidP="009666D4">
      <w:pPr>
        <w:pStyle w:val="Heading2"/>
        <w:rPr>
          <w:rFonts w:eastAsia="Times New Roman"/>
          <w:bCs w:val="0"/>
          <w:lang w:eastAsia="nl-NL"/>
        </w:rPr>
      </w:pPr>
      <w:bookmarkStart w:id="52" w:name="_Toc189061255"/>
      <w:r w:rsidRPr="00FF20F8">
        <w:rPr>
          <w:rFonts w:eastAsia="Times New Roman"/>
          <w:lang w:eastAsia="nl-NL"/>
        </w:rPr>
        <w:t>Milieuvriendelijke initiatieven (32,5%) - Score: 7.0</w:t>
      </w:r>
      <w:bookmarkEnd w:id="52"/>
    </w:p>
    <w:p w14:paraId="00BCF802" w14:textId="77777777" w:rsidR="00FF20F8" w:rsidRPr="00FF20F8" w:rsidRDefault="00FF20F8" w:rsidP="00FF20F8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Aegon biedt klanten de mogelijkheid om extra te lenen voor energiebesparende maatregelen, zoals isolatie en zonnepanelen.</w:t>
      </w:r>
    </w:p>
    <w:p w14:paraId="6C830D1C" w14:textId="77777777" w:rsidR="00FF20F8" w:rsidRPr="00FF20F8" w:rsidRDefault="00FF20F8" w:rsidP="00FF20F8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Ze hebben echter minder gerichte samenwerkingen met overheden of energieleveranciers dan bijvoorbeeld Rabobank.</w:t>
      </w:r>
    </w:p>
    <w:p w14:paraId="7A9AE7B3" w14:textId="77777777" w:rsidR="00FF20F8" w:rsidRPr="00FF20F8" w:rsidRDefault="00FF20F8" w:rsidP="00FF20F8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In vergelijking met Triodos en MUNT Hypotheken is de impact van Aegon op groene energieprojecten beperkt.</w:t>
      </w:r>
    </w:p>
    <w:p w14:paraId="23B7C56D" w14:textId="77777777" w:rsidR="00FF20F8" w:rsidRPr="00FF20F8" w:rsidRDefault="00FF20F8" w:rsidP="00FF20F8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Hoewel het aanbod nuttig is, missen ze de innovatieve benadering die andere aanbieders wel tonen.</w:t>
      </w:r>
    </w:p>
    <w:p w14:paraId="5C1DA2C4" w14:textId="77777777" w:rsidR="00FF20F8" w:rsidRPr="00FF20F8" w:rsidRDefault="00FF20F8" w:rsidP="009666D4">
      <w:pPr>
        <w:pStyle w:val="Heading2"/>
        <w:rPr>
          <w:rFonts w:eastAsia="Times New Roman"/>
          <w:bCs w:val="0"/>
          <w:lang w:eastAsia="nl-NL"/>
        </w:rPr>
      </w:pPr>
      <w:bookmarkStart w:id="53" w:name="_Toc189061256"/>
      <w:r w:rsidRPr="00FF20F8">
        <w:rPr>
          <w:rFonts w:eastAsia="Times New Roman"/>
          <w:lang w:eastAsia="nl-NL"/>
        </w:rPr>
        <w:t>Duurzame financiële producten (15%) - Score: 6.8</w:t>
      </w:r>
      <w:bookmarkEnd w:id="53"/>
    </w:p>
    <w:p w14:paraId="77FA0D92" w14:textId="77777777" w:rsidR="00FF20F8" w:rsidRPr="00FF20F8" w:rsidRDefault="00FF20F8" w:rsidP="00FF20F8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Aegon biedt een groene hypotheek, maar de voorwaarden zijn minder aantrekkelijk dan die van MUNT Hypotheken en Triodos.</w:t>
      </w:r>
    </w:p>
    <w:p w14:paraId="4EE7881C" w14:textId="77777777" w:rsidR="00FF20F8" w:rsidRPr="00FF20F8" w:rsidRDefault="00FF20F8" w:rsidP="00FF20F8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Ze bieden ook leningen voor verduurzaming, maar de financieringsopties zijn beperkter en minder flexibel.</w:t>
      </w:r>
    </w:p>
    <w:p w14:paraId="235D6D92" w14:textId="77777777" w:rsidR="00FF20F8" w:rsidRPr="00FF20F8" w:rsidRDefault="00FF20F8" w:rsidP="00FF20F8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In vergelijking met MUNT Hypotheken ontbreekt het bij Aegon aan specifieke producten voor circulaire bouwprojecten.</w:t>
      </w:r>
    </w:p>
    <w:p w14:paraId="524133E2" w14:textId="77777777" w:rsidR="00FF20F8" w:rsidRPr="00FF20F8" w:rsidRDefault="00FF20F8" w:rsidP="00FF20F8">
      <w:pPr>
        <w:numPr>
          <w:ilvl w:val="0"/>
          <w:numId w:val="37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Het aanbod is aanwezig, maar mist de differentiatie en aantrekkelijkheid die de marktleiders bieden.</w:t>
      </w:r>
    </w:p>
    <w:p w14:paraId="2A7047A2" w14:textId="77777777" w:rsidR="00FF20F8" w:rsidRPr="00FF20F8" w:rsidRDefault="00FF20F8" w:rsidP="009666D4">
      <w:pPr>
        <w:pStyle w:val="Heading2"/>
        <w:rPr>
          <w:rFonts w:eastAsia="Times New Roman"/>
          <w:bCs w:val="0"/>
          <w:lang w:eastAsia="nl-NL"/>
        </w:rPr>
      </w:pPr>
      <w:bookmarkStart w:id="54" w:name="_Toc189061257"/>
      <w:r w:rsidRPr="00FF20F8">
        <w:rPr>
          <w:rFonts w:eastAsia="Times New Roman"/>
          <w:lang w:eastAsia="nl-NL"/>
        </w:rPr>
        <w:t>Klimaatrisico’s (20%) - Score: 7.5</w:t>
      </w:r>
      <w:bookmarkEnd w:id="54"/>
    </w:p>
    <w:p w14:paraId="3078E639" w14:textId="77777777" w:rsidR="00FF20F8" w:rsidRPr="00FF20F8" w:rsidRDefault="00FF20F8" w:rsidP="00FF20F8">
      <w:pPr>
        <w:numPr>
          <w:ilvl w:val="0"/>
          <w:numId w:val="38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Aegon publiceert rapporten over klimaatrisico’s, maar de informatie is niet altijd zo gedetailleerd of specifiek als die van Triodos.</w:t>
      </w:r>
    </w:p>
    <w:p w14:paraId="2924E06A" w14:textId="77777777" w:rsidR="00FF20F8" w:rsidRPr="00FF20F8" w:rsidRDefault="00FF20F8" w:rsidP="00FF20F8">
      <w:pPr>
        <w:numPr>
          <w:ilvl w:val="0"/>
          <w:numId w:val="38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Ze hebben enige aandacht voor de gevolgen van klimaatverandering op vastgoed, maar het ontbreekt aan concrete klantgerichte acties.</w:t>
      </w:r>
    </w:p>
    <w:p w14:paraId="06C215D5" w14:textId="77777777" w:rsidR="00FF20F8" w:rsidRPr="00FF20F8" w:rsidRDefault="00FF20F8" w:rsidP="00FF20F8">
      <w:pPr>
        <w:numPr>
          <w:ilvl w:val="0"/>
          <w:numId w:val="38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Vergeleken met Rabobank is er minder focus op regionale risico’s en oplossingen.</w:t>
      </w:r>
    </w:p>
    <w:p w14:paraId="5ECC3F41" w14:textId="77777777" w:rsidR="00FF20F8" w:rsidRPr="00FF20F8" w:rsidRDefault="00FF20F8" w:rsidP="00FF20F8">
      <w:pPr>
        <w:numPr>
          <w:ilvl w:val="0"/>
          <w:numId w:val="38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Hoewel Aegon zich bewust is van de risico’s, zijn hun rapportages minder uitgebreid dan die van koplopers in de sector.</w:t>
      </w:r>
    </w:p>
    <w:p w14:paraId="5CA38743" w14:textId="07151844" w:rsidR="00FF20F8" w:rsidRPr="00FF20F8" w:rsidRDefault="00FF20F8" w:rsidP="00FF20F8">
      <w:pPr>
        <w:rPr>
          <w:rFonts w:eastAsia="Times New Roman" w:cs="Arial"/>
          <w:bCs w:val="0"/>
          <w:color w:val="auto"/>
          <w:sz w:val="20"/>
          <w:szCs w:val="20"/>
          <w:lang w:eastAsia="nl-NL"/>
        </w:rPr>
      </w:pPr>
    </w:p>
    <w:p w14:paraId="6F4723FA" w14:textId="173C1F90" w:rsidR="00FF20F8" w:rsidRDefault="009666D4" w:rsidP="009666D4">
      <w:pPr>
        <w:rPr>
          <w:rFonts w:eastAsia="Times New Roman" w:cs="Arial"/>
          <w:b/>
          <w:sz w:val="20"/>
          <w:szCs w:val="20"/>
          <w:lang w:eastAsia="nl-NL"/>
        </w:rPr>
      </w:pPr>
      <w:r>
        <w:rPr>
          <w:rFonts w:eastAsia="Times New Roman" w:cs="Arial"/>
          <w:b/>
          <w:sz w:val="20"/>
          <w:szCs w:val="20"/>
          <w:lang w:eastAsia="nl-NL"/>
        </w:rPr>
        <w:br w:type="page"/>
      </w:r>
    </w:p>
    <w:p w14:paraId="7E3D6B71" w14:textId="77777777" w:rsidR="00FF20F8" w:rsidRDefault="00FF20F8" w:rsidP="009666D4">
      <w:pPr>
        <w:pStyle w:val="Heading1"/>
        <w:rPr>
          <w:rFonts w:eastAsia="Times New Roman"/>
          <w:lang w:eastAsia="nl-NL"/>
        </w:rPr>
      </w:pPr>
      <w:bookmarkStart w:id="55" w:name="_Toc189061258"/>
      <w:r w:rsidRPr="00FF20F8">
        <w:rPr>
          <w:rFonts w:eastAsia="Times New Roman"/>
          <w:lang w:eastAsia="nl-NL"/>
        </w:rPr>
        <w:lastRenderedPageBreak/>
        <w:t>9. Centraal Beheer</w:t>
      </w:r>
      <w:bookmarkEnd w:id="55"/>
      <w:r w:rsidRPr="00FF20F8">
        <w:rPr>
          <w:rFonts w:eastAsia="Times New Roman"/>
          <w:bCs w:val="0"/>
          <w:lang w:eastAsia="nl-NL"/>
        </w:rPr>
        <w:br/>
      </w:r>
    </w:p>
    <w:p w14:paraId="08890FB4" w14:textId="44F4CBDB" w:rsidR="00FF20F8" w:rsidRPr="00FF20F8" w:rsidRDefault="00FF20F8" w:rsidP="009666D4">
      <w:pPr>
        <w:pStyle w:val="Heading2"/>
        <w:rPr>
          <w:rFonts w:eastAsia="Times New Roman"/>
          <w:bCs w:val="0"/>
          <w:lang w:eastAsia="nl-NL"/>
        </w:rPr>
      </w:pPr>
      <w:bookmarkStart w:id="56" w:name="_Toc189061259"/>
      <w:r w:rsidRPr="00FF20F8">
        <w:rPr>
          <w:rFonts w:eastAsia="Times New Roman"/>
          <w:lang w:eastAsia="nl-NL"/>
        </w:rPr>
        <w:t>Duurzaamheidsbeleid (32,5%) - Score: 7.0</w:t>
      </w:r>
      <w:bookmarkEnd w:id="56"/>
    </w:p>
    <w:p w14:paraId="0D2C1142" w14:textId="77777777" w:rsidR="00FF20F8" w:rsidRPr="00FF20F8" w:rsidRDefault="00FF20F8" w:rsidP="00FF20F8">
      <w:pPr>
        <w:numPr>
          <w:ilvl w:val="0"/>
          <w:numId w:val="39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Centraal Beheer heeft een duurzaamheidsstrategie die zich richt op energie-efficiëntie en maatschappelijke verantwoordelijkheid.</w:t>
      </w:r>
    </w:p>
    <w:p w14:paraId="6E9ED289" w14:textId="77777777" w:rsidR="00FF20F8" w:rsidRPr="00FF20F8" w:rsidRDefault="00FF20F8" w:rsidP="00FF20F8">
      <w:pPr>
        <w:numPr>
          <w:ilvl w:val="0"/>
          <w:numId w:val="39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Hoewel er duidelijke doelstellingen zijn voor verduurzaming, ontbreken concrete plannen voor CO2-neutraliteit.</w:t>
      </w:r>
    </w:p>
    <w:p w14:paraId="5DFFCF7F" w14:textId="77777777" w:rsidR="00FF20F8" w:rsidRPr="00FF20F8" w:rsidRDefault="00FF20F8" w:rsidP="00FF20F8">
      <w:pPr>
        <w:numPr>
          <w:ilvl w:val="0"/>
          <w:numId w:val="39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In vergelijking met Triodos en MUNT Hypotheken is het beleid minder gedetailleerd en ambitieus.</w:t>
      </w:r>
    </w:p>
    <w:p w14:paraId="39C83366" w14:textId="77777777" w:rsidR="00FF20F8" w:rsidRPr="00FF20F8" w:rsidRDefault="00FF20F8" w:rsidP="00FF20F8">
      <w:pPr>
        <w:numPr>
          <w:ilvl w:val="0"/>
          <w:numId w:val="39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Ze richten zich wel op verduurzaming, maar missen een diepgaande benadering van sociale duurzaamheid.</w:t>
      </w:r>
    </w:p>
    <w:p w14:paraId="506897FC" w14:textId="77777777" w:rsidR="00FF20F8" w:rsidRPr="00FF20F8" w:rsidRDefault="00FF20F8" w:rsidP="009666D4">
      <w:pPr>
        <w:pStyle w:val="Heading2"/>
        <w:rPr>
          <w:rFonts w:eastAsia="Times New Roman"/>
          <w:bCs w:val="0"/>
          <w:lang w:eastAsia="nl-NL"/>
        </w:rPr>
      </w:pPr>
      <w:bookmarkStart w:id="57" w:name="_Toc189061260"/>
      <w:r w:rsidRPr="00FF20F8">
        <w:rPr>
          <w:rFonts w:eastAsia="Times New Roman"/>
          <w:lang w:eastAsia="nl-NL"/>
        </w:rPr>
        <w:t>Milieuvriendelijke initiatieven (32,5%) - Score: 6.8</w:t>
      </w:r>
      <w:bookmarkEnd w:id="57"/>
    </w:p>
    <w:p w14:paraId="579B86C5" w14:textId="77777777" w:rsidR="00FF20F8" w:rsidRPr="00FF20F8" w:rsidRDefault="00FF20F8" w:rsidP="00FF20F8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Centraal Beheer biedt hypotheken aan waarmee klanten kunnen verduurzamen, maar hun initiatieven zijn minder uitgebreid dan bij andere aanbieders.</w:t>
      </w:r>
    </w:p>
    <w:p w14:paraId="048E26CF" w14:textId="77777777" w:rsidR="00FF20F8" w:rsidRPr="00FF20F8" w:rsidRDefault="00FF20F8" w:rsidP="00FF20F8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Ze werken samen met energieadviseurs, maar de impact van deze initiatieven is relatief klein.</w:t>
      </w:r>
    </w:p>
    <w:p w14:paraId="5C73949C" w14:textId="77777777" w:rsidR="00FF20F8" w:rsidRPr="00FF20F8" w:rsidRDefault="00FF20F8" w:rsidP="00FF20F8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Vergeleken met Triodos is hun betrokkenheid bij groene energieprojecten minimaal.</w:t>
      </w:r>
    </w:p>
    <w:p w14:paraId="59191477" w14:textId="77777777" w:rsidR="00FF20F8" w:rsidRPr="00FF20F8" w:rsidRDefault="00FF20F8" w:rsidP="00FF20F8">
      <w:pPr>
        <w:numPr>
          <w:ilvl w:val="0"/>
          <w:numId w:val="40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Het aanbod is nuttig, maar mist de schaal en de innovatieve aanpak van leidende banken.</w:t>
      </w:r>
    </w:p>
    <w:p w14:paraId="3232F35F" w14:textId="77777777" w:rsidR="00FF20F8" w:rsidRPr="00FF20F8" w:rsidRDefault="00FF20F8" w:rsidP="009666D4">
      <w:pPr>
        <w:pStyle w:val="Heading2"/>
        <w:rPr>
          <w:rFonts w:eastAsia="Times New Roman"/>
          <w:bCs w:val="0"/>
          <w:lang w:eastAsia="nl-NL"/>
        </w:rPr>
      </w:pPr>
      <w:bookmarkStart w:id="58" w:name="_Toc189061261"/>
      <w:r w:rsidRPr="00FF20F8">
        <w:rPr>
          <w:rFonts w:eastAsia="Times New Roman"/>
          <w:lang w:eastAsia="nl-NL"/>
        </w:rPr>
        <w:t>Duurzame financiële producten (15%) - Score: 6.5</w:t>
      </w:r>
      <w:bookmarkEnd w:id="58"/>
    </w:p>
    <w:p w14:paraId="67AF4AB1" w14:textId="77777777" w:rsidR="00FF20F8" w:rsidRPr="00FF20F8" w:rsidRDefault="00FF20F8" w:rsidP="00FF20F8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Centraal Beheer biedt een groene hypotheek, maar de voorwaarden zijn minder flexibel dan die van bijvoorbeeld Rabobank.</w:t>
      </w:r>
    </w:p>
    <w:p w14:paraId="4AD15792" w14:textId="77777777" w:rsidR="00FF20F8" w:rsidRPr="00FF20F8" w:rsidRDefault="00FF20F8" w:rsidP="00FF20F8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Ze bieden geen specifieke producten voor circulaire bouw of andere geavanceerde duurzame projecten.</w:t>
      </w:r>
    </w:p>
    <w:p w14:paraId="5C194BC3" w14:textId="77777777" w:rsidR="00FF20F8" w:rsidRPr="00FF20F8" w:rsidRDefault="00FF20F8" w:rsidP="00FF20F8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Hoewel ze een groen product aanbieden, blijven ze achter op het gebied van innovatieve financieringsopties.</w:t>
      </w:r>
    </w:p>
    <w:p w14:paraId="517C5BDE" w14:textId="77777777" w:rsidR="00FF20F8" w:rsidRPr="00FF20F8" w:rsidRDefault="00FF20F8" w:rsidP="00FF20F8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Vergeleken met andere aanbieders is het aanbod op dit vlak beperkter en minder gedifferentieerd.</w:t>
      </w:r>
    </w:p>
    <w:p w14:paraId="2ADD404C" w14:textId="77777777" w:rsidR="00FF20F8" w:rsidRPr="00FF20F8" w:rsidRDefault="00FF20F8" w:rsidP="009666D4">
      <w:pPr>
        <w:pStyle w:val="Heading2"/>
        <w:rPr>
          <w:rFonts w:eastAsia="Times New Roman"/>
          <w:bCs w:val="0"/>
          <w:lang w:eastAsia="nl-NL"/>
        </w:rPr>
      </w:pPr>
      <w:bookmarkStart w:id="59" w:name="_Toc189061262"/>
      <w:r w:rsidRPr="00FF20F8">
        <w:rPr>
          <w:rFonts w:eastAsia="Times New Roman"/>
          <w:lang w:eastAsia="nl-NL"/>
        </w:rPr>
        <w:t>Klimaatrisico’s (20%) - Score: 6.7</w:t>
      </w:r>
      <w:bookmarkEnd w:id="59"/>
    </w:p>
    <w:p w14:paraId="04F865A0" w14:textId="77777777" w:rsidR="00FF20F8" w:rsidRPr="00FF20F8" w:rsidRDefault="00FF20F8" w:rsidP="00FF20F8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Centraal Beheer biedt basisinformatie over klimaatrisico’s, maar de rapportages zijn minder gedetailleerd dan die van Triodos en Rabobank.</w:t>
      </w:r>
    </w:p>
    <w:p w14:paraId="485F5F93" w14:textId="77777777" w:rsidR="00FF20F8" w:rsidRPr="00FF20F8" w:rsidRDefault="00FF20F8" w:rsidP="00FF20F8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Ze geven enige informatie over algemene risico’s, maar de specifieke impact op vastgoed wordt onvoldoende behandeld.</w:t>
      </w:r>
    </w:p>
    <w:p w14:paraId="0DE269F0" w14:textId="77777777" w:rsidR="00FF20F8" w:rsidRPr="00FF20F8" w:rsidRDefault="00FF20F8" w:rsidP="00FF20F8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In vergelijking met Triodos is er weinig aandacht voor klimaatadaptatie of gedetailleerde risicobeoordeling.</w:t>
      </w:r>
    </w:p>
    <w:p w14:paraId="4206E65E" w14:textId="77777777" w:rsidR="00FF20F8" w:rsidRPr="00FF20F8" w:rsidRDefault="00FF20F8" w:rsidP="00FF20F8">
      <w:pPr>
        <w:numPr>
          <w:ilvl w:val="0"/>
          <w:numId w:val="42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Hoewel Centraal Beheer zich bewust is van klimaatrisico’s, biedt hun aanpak weinig concrete handvatten voor klanten.</w:t>
      </w:r>
    </w:p>
    <w:p w14:paraId="1DC0773F" w14:textId="154FDAEB" w:rsidR="00FF20F8" w:rsidRPr="00FF20F8" w:rsidRDefault="00FF20F8" w:rsidP="00FF20F8">
      <w:pPr>
        <w:rPr>
          <w:rFonts w:eastAsia="Times New Roman" w:cs="Arial"/>
          <w:bCs w:val="0"/>
          <w:color w:val="auto"/>
          <w:sz w:val="20"/>
          <w:szCs w:val="20"/>
          <w:lang w:eastAsia="nl-NL"/>
        </w:rPr>
      </w:pPr>
    </w:p>
    <w:p w14:paraId="4ED810B3" w14:textId="77777777" w:rsidR="009666D4" w:rsidRDefault="009666D4">
      <w:pPr>
        <w:rPr>
          <w:rFonts w:eastAsia="Times New Roman" w:cs="Arial"/>
          <w:b/>
          <w:sz w:val="20"/>
          <w:szCs w:val="20"/>
          <w:lang w:eastAsia="nl-NL"/>
        </w:rPr>
      </w:pPr>
      <w:r>
        <w:rPr>
          <w:rFonts w:eastAsia="Times New Roman" w:cs="Arial"/>
          <w:b/>
          <w:sz w:val="20"/>
          <w:szCs w:val="20"/>
          <w:lang w:eastAsia="nl-NL"/>
        </w:rPr>
        <w:br w:type="page"/>
      </w:r>
    </w:p>
    <w:p w14:paraId="3068AE3E" w14:textId="73563FBC" w:rsidR="00FF20F8" w:rsidRDefault="00FF20F8" w:rsidP="009666D4">
      <w:pPr>
        <w:pStyle w:val="Heading1"/>
        <w:rPr>
          <w:rFonts w:eastAsia="Times New Roman"/>
          <w:lang w:eastAsia="nl-NL"/>
        </w:rPr>
      </w:pPr>
      <w:bookmarkStart w:id="60" w:name="_Toc189061263"/>
      <w:r w:rsidRPr="00FF20F8">
        <w:rPr>
          <w:rFonts w:eastAsia="Times New Roman"/>
          <w:lang w:eastAsia="nl-NL"/>
        </w:rPr>
        <w:lastRenderedPageBreak/>
        <w:t xml:space="preserve">10. </w:t>
      </w:r>
      <w:proofErr w:type="spellStart"/>
      <w:r w:rsidRPr="00FF20F8">
        <w:rPr>
          <w:rFonts w:eastAsia="Times New Roman"/>
          <w:lang w:eastAsia="nl-NL"/>
        </w:rPr>
        <w:t>Obvion</w:t>
      </w:r>
      <w:bookmarkEnd w:id="60"/>
      <w:proofErr w:type="spellEnd"/>
      <w:r w:rsidRPr="00FF20F8">
        <w:rPr>
          <w:rFonts w:eastAsia="Times New Roman"/>
          <w:bCs w:val="0"/>
          <w:lang w:eastAsia="nl-NL"/>
        </w:rPr>
        <w:br/>
      </w:r>
    </w:p>
    <w:p w14:paraId="7BAB7038" w14:textId="03460634" w:rsidR="00FF20F8" w:rsidRPr="00FF20F8" w:rsidRDefault="00FF20F8" w:rsidP="009666D4">
      <w:pPr>
        <w:pStyle w:val="Heading2"/>
        <w:rPr>
          <w:rFonts w:eastAsia="Times New Roman"/>
          <w:lang w:eastAsia="nl-NL"/>
        </w:rPr>
      </w:pPr>
      <w:bookmarkStart w:id="61" w:name="_Toc189061264"/>
      <w:r w:rsidRPr="00FF20F8">
        <w:rPr>
          <w:rFonts w:eastAsia="Times New Roman"/>
          <w:lang w:eastAsia="nl-NL"/>
        </w:rPr>
        <w:t>Duurzaamheidsbeleid (32,5%) - Score: 7.3</w:t>
      </w:r>
      <w:bookmarkEnd w:id="61"/>
    </w:p>
    <w:p w14:paraId="7AFD075B" w14:textId="77777777" w:rsidR="00FF20F8" w:rsidRPr="00FF20F8" w:rsidRDefault="00FF20F8" w:rsidP="00FF20F8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proofErr w:type="spellStart"/>
      <w:r w:rsidRPr="00FF20F8">
        <w:rPr>
          <w:rFonts w:eastAsia="Times New Roman" w:cs="Arial"/>
          <w:bCs w:val="0"/>
          <w:sz w:val="20"/>
          <w:szCs w:val="20"/>
          <w:lang w:eastAsia="nl-NL"/>
        </w:rPr>
        <w:t>Obvion</w:t>
      </w:r>
      <w:proofErr w:type="spellEnd"/>
      <w:r w:rsidRPr="00FF20F8">
        <w:rPr>
          <w:rFonts w:eastAsia="Times New Roman" w:cs="Arial"/>
          <w:bCs w:val="0"/>
          <w:sz w:val="20"/>
          <w:szCs w:val="20"/>
          <w:lang w:eastAsia="nl-NL"/>
        </w:rPr>
        <w:t xml:space="preserve"> heeft een duurzaamheidsstrategie die zich richt op verduurzaming van woningen, maar het beleid is minder ambitieus dan bij de koplopers.</w:t>
      </w:r>
    </w:p>
    <w:p w14:paraId="5810275E" w14:textId="77777777" w:rsidR="00FF20F8" w:rsidRPr="00FF20F8" w:rsidRDefault="00FF20F8" w:rsidP="00FF20F8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Ze ondersteunen de energietransitie met producten voor energiezuinige woningen, maar missen concrete doelstellingen voor CO2-reductie.</w:t>
      </w:r>
    </w:p>
    <w:p w14:paraId="7EC31DFB" w14:textId="77777777" w:rsidR="00FF20F8" w:rsidRPr="00FF20F8" w:rsidRDefault="00FF20F8" w:rsidP="00FF20F8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In vergelijking met Triodos en MUNT Hypotheken is hun strategische focus beperkter.</w:t>
      </w:r>
    </w:p>
    <w:p w14:paraId="1E622869" w14:textId="77777777" w:rsidR="00FF20F8" w:rsidRPr="00FF20F8" w:rsidRDefault="00FF20F8" w:rsidP="00FF20F8">
      <w:pPr>
        <w:numPr>
          <w:ilvl w:val="0"/>
          <w:numId w:val="43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proofErr w:type="spellStart"/>
      <w:r w:rsidRPr="00FF20F8">
        <w:rPr>
          <w:rFonts w:eastAsia="Times New Roman" w:cs="Arial"/>
          <w:bCs w:val="0"/>
          <w:sz w:val="20"/>
          <w:szCs w:val="20"/>
          <w:lang w:eastAsia="nl-NL"/>
        </w:rPr>
        <w:t>Obvion</w:t>
      </w:r>
      <w:proofErr w:type="spellEnd"/>
      <w:r w:rsidRPr="00FF20F8">
        <w:rPr>
          <w:rFonts w:eastAsia="Times New Roman" w:cs="Arial"/>
          <w:bCs w:val="0"/>
          <w:sz w:val="20"/>
          <w:szCs w:val="20"/>
          <w:lang w:eastAsia="nl-NL"/>
        </w:rPr>
        <w:t xml:space="preserve"> heeft een goed beleid, maar mist de brede, integrale benadering van andere aanbieders.</w:t>
      </w:r>
    </w:p>
    <w:p w14:paraId="36B51225" w14:textId="77777777" w:rsidR="00FF20F8" w:rsidRPr="00FF20F8" w:rsidRDefault="00FF20F8" w:rsidP="009666D4">
      <w:pPr>
        <w:pStyle w:val="Heading2"/>
        <w:rPr>
          <w:rFonts w:eastAsia="Times New Roman"/>
          <w:bCs w:val="0"/>
          <w:lang w:eastAsia="nl-NL"/>
        </w:rPr>
      </w:pPr>
      <w:bookmarkStart w:id="62" w:name="_Toc189061265"/>
      <w:r w:rsidRPr="00FF20F8">
        <w:rPr>
          <w:rFonts w:eastAsia="Times New Roman"/>
          <w:lang w:eastAsia="nl-NL"/>
        </w:rPr>
        <w:t>Milieuvriendelijke initiatieven (32,5%) - Score: 7.2</w:t>
      </w:r>
      <w:bookmarkEnd w:id="62"/>
    </w:p>
    <w:p w14:paraId="5B85F2A7" w14:textId="77777777" w:rsidR="00FF20F8" w:rsidRPr="00FF20F8" w:rsidRDefault="00FF20F8" w:rsidP="00FF20F8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proofErr w:type="spellStart"/>
      <w:r w:rsidRPr="00FF20F8">
        <w:rPr>
          <w:rFonts w:eastAsia="Times New Roman" w:cs="Arial"/>
          <w:bCs w:val="0"/>
          <w:sz w:val="20"/>
          <w:szCs w:val="20"/>
          <w:lang w:eastAsia="nl-NL"/>
        </w:rPr>
        <w:t>Obvion</w:t>
      </w:r>
      <w:proofErr w:type="spellEnd"/>
      <w:r w:rsidRPr="00FF20F8">
        <w:rPr>
          <w:rFonts w:eastAsia="Times New Roman" w:cs="Arial"/>
          <w:bCs w:val="0"/>
          <w:sz w:val="20"/>
          <w:szCs w:val="20"/>
          <w:lang w:eastAsia="nl-NL"/>
        </w:rPr>
        <w:t xml:space="preserve"> biedt klanten de mogelijkheid om hun woning te verduurzamen via groene hypotheken en leningen voor energiebesparing.</w:t>
      </w:r>
    </w:p>
    <w:p w14:paraId="3CBAC902" w14:textId="77777777" w:rsidR="00FF20F8" w:rsidRPr="00FF20F8" w:rsidRDefault="00FF20F8" w:rsidP="00FF20F8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Ze werken samen met energieleveranciers en adviseurs om verduurzaming te stimuleren.</w:t>
      </w:r>
    </w:p>
    <w:p w14:paraId="64BE317C" w14:textId="77777777" w:rsidR="00FF20F8" w:rsidRPr="00FF20F8" w:rsidRDefault="00FF20F8" w:rsidP="00FF20F8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Vergeleken met Rabobank en Triodos is hun betrokkenheid bij duurzame energieprojecten minder direct.</w:t>
      </w:r>
    </w:p>
    <w:p w14:paraId="6F7D4121" w14:textId="77777777" w:rsidR="00FF20F8" w:rsidRPr="00FF20F8" w:rsidRDefault="00FF20F8" w:rsidP="00FF20F8">
      <w:pPr>
        <w:numPr>
          <w:ilvl w:val="0"/>
          <w:numId w:val="44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Het aanbod is nuttig voor klanten, maar mist de innovatie en impact van de toonaangevende banken.</w:t>
      </w:r>
    </w:p>
    <w:p w14:paraId="33387C16" w14:textId="77777777" w:rsidR="00FF20F8" w:rsidRPr="00FF20F8" w:rsidRDefault="00FF20F8" w:rsidP="009666D4">
      <w:pPr>
        <w:pStyle w:val="Heading2"/>
        <w:rPr>
          <w:rFonts w:eastAsia="Times New Roman"/>
          <w:bCs w:val="0"/>
          <w:lang w:eastAsia="nl-NL"/>
        </w:rPr>
      </w:pPr>
      <w:bookmarkStart w:id="63" w:name="_Toc189061266"/>
      <w:r w:rsidRPr="00FF20F8">
        <w:rPr>
          <w:rFonts w:eastAsia="Times New Roman"/>
          <w:lang w:eastAsia="nl-NL"/>
        </w:rPr>
        <w:t>Duurzame financiële producten (15%) - Score: 6.9</w:t>
      </w:r>
      <w:bookmarkEnd w:id="63"/>
    </w:p>
    <w:p w14:paraId="18FD1D74" w14:textId="77777777" w:rsidR="00FF20F8" w:rsidRPr="00FF20F8" w:rsidRDefault="00FF20F8" w:rsidP="00FF20F8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proofErr w:type="spellStart"/>
      <w:r w:rsidRPr="00FF20F8">
        <w:rPr>
          <w:rFonts w:eastAsia="Times New Roman" w:cs="Arial"/>
          <w:bCs w:val="0"/>
          <w:sz w:val="20"/>
          <w:szCs w:val="20"/>
          <w:lang w:eastAsia="nl-NL"/>
        </w:rPr>
        <w:t>Obvion</w:t>
      </w:r>
      <w:proofErr w:type="spellEnd"/>
      <w:r w:rsidRPr="00FF20F8">
        <w:rPr>
          <w:rFonts w:eastAsia="Times New Roman" w:cs="Arial"/>
          <w:bCs w:val="0"/>
          <w:sz w:val="20"/>
          <w:szCs w:val="20"/>
          <w:lang w:eastAsia="nl-NL"/>
        </w:rPr>
        <w:t xml:space="preserve"> biedt groene hypotheken, maar de voorwaarden zijn minder aantrekkelijk dan die van MUNT Hypotheken en Triodos.</w:t>
      </w:r>
    </w:p>
    <w:p w14:paraId="415FAD3A" w14:textId="77777777" w:rsidR="00FF20F8" w:rsidRPr="00FF20F8" w:rsidRDefault="00FF20F8" w:rsidP="00FF20F8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Ze bieden geen specifieke financieringsopties voor circulaire bouwprojecten of andere geavanceerde duurzame initiatieven.</w:t>
      </w:r>
    </w:p>
    <w:p w14:paraId="0E856BDB" w14:textId="77777777" w:rsidR="00FF20F8" w:rsidRPr="00FF20F8" w:rsidRDefault="00FF20F8" w:rsidP="00FF20F8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Hoewel ze een groen product aanbieden, blijft het aanbod achter bij de meer gespecialiseerde aanbieders.</w:t>
      </w:r>
    </w:p>
    <w:p w14:paraId="2F87659C" w14:textId="77777777" w:rsidR="00FF20F8" w:rsidRPr="00FF20F8" w:rsidRDefault="00FF20F8" w:rsidP="00FF20F8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De producten zijn degelijk, maar missen de breedte en flexibiliteit van de marktleiders.</w:t>
      </w:r>
    </w:p>
    <w:p w14:paraId="7851DC39" w14:textId="77777777" w:rsidR="00FF20F8" w:rsidRPr="00FF20F8" w:rsidRDefault="00FF20F8" w:rsidP="009666D4">
      <w:pPr>
        <w:pStyle w:val="Heading2"/>
        <w:rPr>
          <w:rFonts w:eastAsia="Times New Roman"/>
          <w:bCs w:val="0"/>
          <w:lang w:eastAsia="nl-NL"/>
        </w:rPr>
      </w:pPr>
      <w:bookmarkStart w:id="64" w:name="_Toc189061267"/>
      <w:r w:rsidRPr="00FF20F8">
        <w:rPr>
          <w:rFonts w:eastAsia="Times New Roman"/>
          <w:lang w:eastAsia="nl-NL"/>
        </w:rPr>
        <w:t>Klimaatrisico’s (20%) - Score: 7.0</w:t>
      </w:r>
      <w:bookmarkEnd w:id="64"/>
    </w:p>
    <w:p w14:paraId="777A6CA4" w14:textId="77777777" w:rsidR="00FF20F8" w:rsidRPr="00FF20F8" w:rsidRDefault="00FF20F8" w:rsidP="00FF20F8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proofErr w:type="spellStart"/>
      <w:r w:rsidRPr="00FF20F8">
        <w:rPr>
          <w:rFonts w:eastAsia="Times New Roman" w:cs="Arial"/>
          <w:bCs w:val="0"/>
          <w:sz w:val="20"/>
          <w:szCs w:val="20"/>
          <w:lang w:eastAsia="nl-NL"/>
        </w:rPr>
        <w:t>Obvion</w:t>
      </w:r>
      <w:proofErr w:type="spellEnd"/>
      <w:r w:rsidRPr="00FF20F8">
        <w:rPr>
          <w:rFonts w:eastAsia="Times New Roman" w:cs="Arial"/>
          <w:bCs w:val="0"/>
          <w:sz w:val="20"/>
          <w:szCs w:val="20"/>
          <w:lang w:eastAsia="nl-NL"/>
        </w:rPr>
        <w:t xml:space="preserve"> biedt beperkte informatie over klimaatrisico’s, met een focus op algemene risico’s in plaats van specifieke vastgoedimpact.</w:t>
      </w:r>
    </w:p>
    <w:p w14:paraId="2EA6CC09" w14:textId="77777777" w:rsidR="00FF20F8" w:rsidRPr="00FF20F8" w:rsidRDefault="00FF20F8" w:rsidP="00FF20F8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Ze geven enige informatie over klimaatverandering, maar de rapportages missen de diepgang van die van Triodos Bank.</w:t>
      </w:r>
    </w:p>
    <w:p w14:paraId="4FEE43DE" w14:textId="77777777" w:rsidR="00FF20F8" w:rsidRPr="00FF20F8" w:rsidRDefault="00FF20F8" w:rsidP="00FF20F8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r w:rsidRPr="00FF20F8">
        <w:rPr>
          <w:rFonts w:eastAsia="Times New Roman" w:cs="Arial"/>
          <w:bCs w:val="0"/>
          <w:sz w:val="20"/>
          <w:szCs w:val="20"/>
          <w:lang w:eastAsia="nl-NL"/>
        </w:rPr>
        <w:t>Vergeleken met andere aanbieders zoals Rabobank zijn ze minder gedetailleerd in hun risicobeoordeling.</w:t>
      </w:r>
    </w:p>
    <w:p w14:paraId="02AE8A3F" w14:textId="77777777" w:rsidR="00FF20F8" w:rsidRPr="00FF20F8" w:rsidRDefault="00FF20F8" w:rsidP="00FF20F8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="Arial"/>
          <w:bCs w:val="0"/>
          <w:sz w:val="20"/>
          <w:szCs w:val="20"/>
          <w:lang w:eastAsia="nl-NL"/>
        </w:rPr>
      </w:pPr>
      <w:proofErr w:type="spellStart"/>
      <w:r w:rsidRPr="00FF20F8">
        <w:rPr>
          <w:rFonts w:eastAsia="Times New Roman" w:cs="Arial"/>
          <w:bCs w:val="0"/>
          <w:sz w:val="20"/>
          <w:szCs w:val="20"/>
          <w:lang w:eastAsia="nl-NL"/>
        </w:rPr>
        <w:t>Obvion</w:t>
      </w:r>
      <w:proofErr w:type="spellEnd"/>
      <w:r w:rsidRPr="00FF20F8">
        <w:rPr>
          <w:rFonts w:eastAsia="Times New Roman" w:cs="Arial"/>
          <w:bCs w:val="0"/>
          <w:sz w:val="20"/>
          <w:szCs w:val="20"/>
          <w:lang w:eastAsia="nl-NL"/>
        </w:rPr>
        <w:t xml:space="preserve"> is zich bewust van de klimaatrisico’s, maar de aanpak mist de diepgang en actiegerichtheid van koplopers in de sector.</w:t>
      </w:r>
    </w:p>
    <w:p w14:paraId="791BDCDB" w14:textId="4379BE2F" w:rsidR="00412090" w:rsidRPr="00C1007E" w:rsidRDefault="00412090">
      <w:pPr>
        <w:rPr>
          <w:rFonts w:eastAsia="Times New Roman" w:cs="Arial"/>
          <w:sz w:val="20"/>
          <w:szCs w:val="20"/>
          <w:lang w:eastAsia="nl-NL"/>
        </w:rPr>
      </w:pPr>
    </w:p>
    <w:sectPr w:rsidR="00412090" w:rsidRPr="00C1007E" w:rsidSect="009666D4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05D3F" w14:textId="77777777" w:rsidR="003237B2" w:rsidRDefault="003237B2" w:rsidP="009666D4">
      <w:r>
        <w:separator/>
      </w:r>
    </w:p>
  </w:endnote>
  <w:endnote w:type="continuationSeparator" w:id="0">
    <w:p w14:paraId="34664C7E" w14:textId="77777777" w:rsidR="003237B2" w:rsidRDefault="003237B2" w:rsidP="0096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17911623"/>
      <w:docPartObj>
        <w:docPartGallery w:val="Page Numbers (Bottom of Page)"/>
        <w:docPartUnique/>
      </w:docPartObj>
    </w:sdtPr>
    <w:sdtContent>
      <w:p w14:paraId="59FD2322" w14:textId="42E005AE" w:rsidR="009666D4" w:rsidRDefault="009666D4" w:rsidP="000613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267902" w14:textId="77777777" w:rsidR="009666D4" w:rsidRDefault="009666D4" w:rsidP="009666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9621181"/>
      <w:docPartObj>
        <w:docPartGallery w:val="Page Numbers (Bottom of Page)"/>
        <w:docPartUnique/>
      </w:docPartObj>
    </w:sdtPr>
    <w:sdtContent>
      <w:p w14:paraId="75E46888" w14:textId="7347592A" w:rsidR="009666D4" w:rsidRDefault="009666D4" w:rsidP="000613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9755902" w14:textId="77777777" w:rsidR="009666D4" w:rsidRDefault="009666D4" w:rsidP="009666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A9C1B" w14:textId="77777777" w:rsidR="003237B2" w:rsidRDefault="003237B2" w:rsidP="009666D4">
      <w:r>
        <w:separator/>
      </w:r>
    </w:p>
  </w:footnote>
  <w:footnote w:type="continuationSeparator" w:id="0">
    <w:p w14:paraId="205E78E7" w14:textId="77777777" w:rsidR="003237B2" w:rsidRDefault="003237B2" w:rsidP="0096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327D"/>
    <w:multiLevelType w:val="multilevel"/>
    <w:tmpl w:val="411A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E09D7"/>
    <w:multiLevelType w:val="multilevel"/>
    <w:tmpl w:val="4AD2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E40FA"/>
    <w:multiLevelType w:val="multilevel"/>
    <w:tmpl w:val="CC20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66261"/>
    <w:multiLevelType w:val="multilevel"/>
    <w:tmpl w:val="BF94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B2035"/>
    <w:multiLevelType w:val="multilevel"/>
    <w:tmpl w:val="8CEE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64FB3"/>
    <w:multiLevelType w:val="multilevel"/>
    <w:tmpl w:val="9C1688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D1D35"/>
    <w:multiLevelType w:val="multilevel"/>
    <w:tmpl w:val="5D82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549F4"/>
    <w:multiLevelType w:val="multilevel"/>
    <w:tmpl w:val="91B8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C92C2E"/>
    <w:multiLevelType w:val="multilevel"/>
    <w:tmpl w:val="33A2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0C365B"/>
    <w:multiLevelType w:val="multilevel"/>
    <w:tmpl w:val="1040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61633B"/>
    <w:multiLevelType w:val="multilevel"/>
    <w:tmpl w:val="560A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0168A"/>
    <w:multiLevelType w:val="multilevel"/>
    <w:tmpl w:val="E3DA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F26AC4"/>
    <w:multiLevelType w:val="multilevel"/>
    <w:tmpl w:val="7748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D13A21"/>
    <w:multiLevelType w:val="multilevel"/>
    <w:tmpl w:val="7564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434F50"/>
    <w:multiLevelType w:val="multilevel"/>
    <w:tmpl w:val="D5B2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A93250"/>
    <w:multiLevelType w:val="multilevel"/>
    <w:tmpl w:val="AB68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F02B50"/>
    <w:multiLevelType w:val="multilevel"/>
    <w:tmpl w:val="B9F6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EE7893"/>
    <w:multiLevelType w:val="multilevel"/>
    <w:tmpl w:val="DA74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AB51CF"/>
    <w:multiLevelType w:val="multilevel"/>
    <w:tmpl w:val="5F42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9F1D2F"/>
    <w:multiLevelType w:val="multilevel"/>
    <w:tmpl w:val="9E4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B719DB"/>
    <w:multiLevelType w:val="multilevel"/>
    <w:tmpl w:val="1736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DF6B92"/>
    <w:multiLevelType w:val="multilevel"/>
    <w:tmpl w:val="2544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805414"/>
    <w:multiLevelType w:val="multilevel"/>
    <w:tmpl w:val="7316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191FF6"/>
    <w:multiLevelType w:val="multilevel"/>
    <w:tmpl w:val="CB9C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00B71"/>
    <w:multiLevelType w:val="multilevel"/>
    <w:tmpl w:val="2FE6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745118"/>
    <w:multiLevelType w:val="multilevel"/>
    <w:tmpl w:val="80F2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F0445A"/>
    <w:multiLevelType w:val="multilevel"/>
    <w:tmpl w:val="18CA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2C6B03"/>
    <w:multiLevelType w:val="multilevel"/>
    <w:tmpl w:val="50F8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912CA5"/>
    <w:multiLevelType w:val="multilevel"/>
    <w:tmpl w:val="BDC0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ED6656"/>
    <w:multiLevelType w:val="multilevel"/>
    <w:tmpl w:val="9B44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AD25E4"/>
    <w:multiLevelType w:val="multilevel"/>
    <w:tmpl w:val="CE7E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332390"/>
    <w:multiLevelType w:val="multilevel"/>
    <w:tmpl w:val="10BEA5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F51052"/>
    <w:multiLevelType w:val="multilevel"/>
    <w:tmpl w:val="A358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D76642"/>
    <w:multiLevelType w:val="multilevel"/>
    <w:tmpl w:val="8E5A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A90D0B"/>
    <w:multiLevelType w:val="multilevel"/>
    <w:tmpl w:val="1376F1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5673CF"/>
    <w:multiLevelType w:val="multilevel"/>
    <w:tmpl w:val="2018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E284D"/>
    <w:multiLevelType w:val="multilevel"/>
    <w:tmpl w:val="914E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D63A6E"/>
    <w:multiLevelType w:val="multilevel"/>
    <w:tmpl w:val="97E4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252E9"/>
    <w:multiLevelType w:val="multilevel"/>
    <w:tmpl w:val="DF6E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8506B8"/>
    <w:multiLevelType w:val="multilevel"/>
    <w:tmpl w:val="02D6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243BF7"/>
    <w:multiLevelType w:val="multilevel"/>
    <w:tmpl w:val="753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506F9E"/>
    <w:multiLevelType w:val="multilevel"/>
    <w:tmpl w:val="98AE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BD39F6"/>
    <w:multiLevelType w:val="multilevel"/>
    <w:tmpl w:val="A5BE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FA5E69"/>
    <w:multiLevelType w:val="multilevel"/>
    <w:tmpl w:val="5DA2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0755C9"/>
    <w:multiLevelType w:val="multilevel"/>
    <w:tmpl w:val="6C42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D15A12"/>
    <w:multiLevelType w:val="multilevel"/>
    <w:tmpl w:val="5EDE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232829">
    <w:abstractNumId w:val="40"/>
  </w:num>
  <w:num w:numId="2" w16cid:durableId="1604418134">
    <w:abstractNumId w:val="33"/>
  </w:num>
  <w:num w:numId="3" w16cid:durableId="1673409670">
    <w:abstractNumId w:val="9"/>
  </w:num>
  <w:num w:numId="4" w16cid:durableId="313874951">
    <w:abstractNumId w:val="17"/>
  </w:num>
  <w:num w:numId="5" w16cid:durableId="1537886030">
    <w:abstractNumId w:val="44"/>
  </w:num>
  <w:num w:numId="6" w16cid:durableId="2064674830">
    <w:abstractNumId w:val="21"/>
  </w:num>
  <w:num w:numId="7" w16cid:durableId="434836860">
    <w:abstractNumId w:val="4"/>
  </w:num>
  <w:num w:numId="8" w16cid:durableId="2088990052">
    <w:abstractNumId w:val="37"/>
  </w:num>
  <w:num w:numId="9" w16cid:durableId="763691752">
    <w:abstractNumId w:val="28"/>
  </w:num>
  <w:num w:numId="10" w16cid:durableId="1305619598">
    <w:abstractNumId w:val="20"/>
  </w:num>
  <w:num w:numId="11" w16cid:durableId="2048682189">
    <w:abstractNumId w:val="0"/>
  </w:num>
  <w:num w:numId="12" w16cid:durableId="1695038520">
    <w:abstractNumId w:val="27"/>
  </w:num>
  <w:num w:numId="13" w16cid:durableId="91361073">
    <w:abstractNumId w:val="36"/>
  </w:num>
  <w:num w:numId="14" w16cid:durableId="1779518561">
    <w:abstractNumId w:val="41"/>
  </w:num>
  <w:num w:numId="15" w16cid:durableId="1153444780">
    <w:abstractNumId w:val="42"/>
  </w:num>
  <w:num w:numId="16" w16cid:durableId="897669902">
    <w:abstractNumId w:val="7"/>
  </w:num>
  <w:num w:numId="17" w16cid:durableId="249387061">
    <w:abstractNumId w:val="11"/>
  </w:num>
  <w:num w:numId="18" w16cid:durableId="1723017078">
    <w:abstractNumId w:val="13"/>
  </w:num>
  <w:num w:numId="19" w16cid:durableId="967198273">
    <w:abstractNumId w:val="2"/>
  </w:num>
  <w:num w:numId="20" w16cid:durableId="325132617">
    <w:abstractNumId w:val="32"/>
  </w:num>
  <w:num w:numId="21" w16cid:durableId="335618163">
    <w:abstractNumId w:val="18"/>
  </w:num>
  <w:num w:numId="22" w16cid:durableId="1897088279">
    <w:abstractNumId w:val="1"/>
  </w:num>
  <w:num w:numId="23" w16cid:durableId="105930288">
    <w:abstractNumId w:val="30"/>
  </w:num>
  <w:num w:numId="24" w16cid:durableId="337731227">
    <w:abstractNumId w:val="19"/>
  </w:num>
  <w:num w:numId="25" w16cid:durableId="575553771">
    <w:abstractNumId w:val="15"/>
  </w:num>
  <w:num w:numId="26" w16cid:durableId="1358892325">
    <w:abstractNumId w:val="16"/>
  </w:num>
  <w:num w:numId="27" w16cid:durableId="1364749897">
    <w:abstractNumId w:val="39"/>
  </w:num>
  <w:num w:numId="28" w16cid:durableId="483205792">
    <w:abstractNumId w:val="29"/>
  </w:num>
  <w:num w:numId="29" w16cid:durableId="1241907329">
    <w:abstractNumId w:val="31"/>
  </w:num>
  <w:num w:numId="30" w16cid:durableId="344788918">
    <w:abstractNumId w:val="5"/>
  </w:num>
  <w:num w:numId="31" w16cid:durableId="620040319">
    <w:abstractNumId w:val="34"/>
  </w:num>
  <w:num w:numId="32" w16cid:durableId="242378800">
    <w:abstractNumId w:val="25"/>
  </w:num>
  <w:num w:numId="33" w16cid:durableId="449478515">
    <w:abstractNumId w:val="26"/>
  </w:num>
  <w:num w:numId="34" w16cid:durableId="1412505271">
    <w:abstractNumId w:val="23"/>
  </w:num>
  <w:num w:numId="35" w16cid:durableId="879323537">
    <w:abstractNumId w:val="43"/>
  </w:num>
  <w:num w:numId="36" w16cid:durableId="1401320383">
    <w:abstractNumId w:val="14"/>
  </w:num>
  <w:num w:numId="37" w16cid:durableId="2139033856">
    <w:abstractNumId w:val="22"/>
  </w:num>
  <w:num w:numId="38" w16cid:durableId="1971276602">
    <w:abstractNumId w:val="38"/>
  </w:num>
  <w:num w:numId="39" w16cid:durableId="1112630235">
    <w:abstractNumId w:val="24"/>
  </w:num>
  <w:num w:numId="40" w16cid:durableId="1666201360">
    <w:abstractNumId w:val="3"/>
  </w:num>
  <w:num w:numId="41" w16cid:durableId="1741321914">
    <w:abstractNumId w:val="8"/>
  </w:num>
  <w:num w:numId="42" w16cid:durableId="1105886769">
    <w:abstractNumId w:val="12"/>
  </w:num>
  <w:num w:numId="43" w16cid:durableId="1676954705">
    <w:abstractNumId w:val="45"/>
  </w:num>
  <w:num w:numId="44" w16cid:durableId="1443107457">
    <w:abstractNumId w:val="6"/>
  </w:num>
  <w:num w:numId="45" w16cid:durableId="1180199718">
    <w:abstractNumId w:val="10"/>
  </w:num>
  <w:num w:numId="46" w16cid:durableId="22939058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53"/>
    <w:rsid w:val="000F25BE"/>
    <w:rsid w:val="002A7A83"/>
    <w:rsid w:val="003237B2"/>
    <w:rsid w:val="00412090"/>
    <w:rsid w:val="00767387"/>
    <w:rsid w:val="009147ED"/>
    <w:rsid w:val="009666D4"/>
    <w:rsid w:val="00A94158"/>
    <w:rsid w:val="00C1007E"/>
    <w:rsid w:val="00C75090"/>
    <w:rsid w:val="00CC4C53"/>
    <w:rsid w:val="00CF5617"/>
    <w:rsid w:val="00E90099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ADDAE9"/>
  <w14:defaultImageDpi w14:val="32767"/>
  <w15:chartTrackingRefBased/>
  <w15:docId w15:val="{D0BAFE41-3B8B-6747-830A-4757454F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bCs/>
        <w:color w:val="000000"/>
        <w:sz w:val="24"/>
        <w:szCs w:val="27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6D4"/>
    <w:pPr>
      <w:keepNext/>
      <w:keepLines/>
      <w:spacing w:before="160" w:after="80"/>
      <w:outlineLvl w:val="2"/>
    </w:pPr>
    <w:rPr>
      <w:rFonts w:eastAsiaTheme="majorEastAsia" w:cstheme="majorBidi"/>
      <w:color w:val="538135" w:themeColor="accent6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4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C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C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C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C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C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6D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66D4"/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666D4"/>
    <w:rPr>
      <w:rFonts w:eastAsiaTheme="majorEastAsia" w:cstheme="majorBidi"/>
      <w:color w:val="538135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C4C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C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C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C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C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C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C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C53"/>
    <w:rPr>
      <w:b/>
      <w:bCs w:val="0"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C4C53"/>
    <w:rPr>
      <w:b/>
      <w:bCs w:val="0"/>
    </w:rPr>
  </w:style>
  <w:style w:type="paragraph" w:styleId="Revision">
    <w:name w:val="Revision"/>
    <w:hidden/>
    <w:uiPriority w:val="99"/>
    <w:semiHidden/>
    <w:rsid w:val="00A94158"/>
  </w:style>
  <w:style w:type="paragraph" w:styleId="NormalWeb">
    <w:name w:val="Normal (Web)"/>
    <w:basedOn w:val="Normal"/>
    <w:uiPriority w:val="99"/>
    <w:semiHidden/>
    <w:unhideWhenUsed/>
    <w:rsid w:val="00A94158"/>
    <w:pPr>
      <w:spacing w:before="100" w:beforeAutospacing="1" w:after="100" w:afterAutospacing="1"/>
    </w:pPr>
    <w:rPr>
      <w:rFonts w:ascii="Times New Roman" w:eastAsia="Times New Roman" w:hAnsi="Times New Roman"/>
      <w:lang w:eastAsia="nl-NL"/>
    </w:rPr>
  </w:style>
  <w:style w:type="table" w:styleId="TableGrid">
    <w:name w:val="Table Grid"/>
    <w:basedOn w:val="TableNormal"/>
    <w:uiPriority w:val="39"/>
    <w:rsid w:val="00FF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F20F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FF20F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FF20F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9147E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9147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9666D4"/>
    <w:pPr>
      <w:ind w:left="480"/>
    </w:pPr>
    <w:rPr>
      <w:rFonts w:asciiTheme="minorHAnsi" w:hAnsiTheme="minorHAnsi" w:cstheme="minorHAnsi"/>
      <w:bCs w:val="0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66D4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666D4"/>
    <w:pPr>
      <w:spacing w:before="120" w:after="120"/>
    </w:pPr>
    <w:rPr>
      <w:rFonts w:asciiTheme="minorHAnsi" w:hAnsiTheme="minorHAnsi" w:cstheme="minorHAnsi"/>
      <w:b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666D4"/>
    <w:pPr>
      <w:ind w:left="240"/>
    </w:pPr>
    <w:rPr>
      <w:rFonts w:asciiTheme="minorHAnsi" w:hAnsiTheme="minorHAnsi" w:cstheme="minorHAnsi"/>
      <w:bCs w:val="0"/>
      <w:smallCap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666D4"/>
    <w:pPr>
      <w:ind w:left="720"/>
    </w:pPr>
    <w:rPr>
      <w:rFonts w:asciiTheme="minorHAnsi" w:hAnsiTheme="minorHAnsi" w:cstheme="minorHAnsi"/>
      <w:b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666D4"/>
    <w:pPr>
      <w:ind w:left="960"/>
    </w:pPr>
    <w:rPr>
      <w:rFonts w:asciiTheme="minorHAnsi" w:hAnsiTheme="minorHAnsi" w:cstheme="minorHAnsi"/>
      <w:bCs w:val="0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666D4"/>
    <w:pPr>
      <w:ind w:left="1200"/>
    </w:pPr>
    <w:rPr>
      <w:rFonts w:asciiTheme="minorHAnsi" w:hAnsiTheme="minorHAnsi" w:cstheme="minorHAnsi"/>
      <w:bCs w:val="0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666D4"/>
    <w:pPr>
      <w:ind w:left="1440"/>
    </w:pPr>
    <w:rPr>
      <w:rFonts w:asciiTheme="minorHAnsi" w:hAnsiTheme="minorHAnsi" w:cstheme="minorHAnsi"/>
      <w:bCs w:val="0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666D4"/>
    <w:pPr>
      <w:ind w:left="1680"/>
    </w:pPr>
    <w:rPr>
      <w:rFonts w:asciiTheme="minorHAnsi" w:hAnsiTheme="minorHAnsi" w:cstheme="minorHAnsi"/>
      <w:bCs w:val="0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666D4"/>
    <w:pPr>
      <w:ind w:left="1920"/>
    </w:pPr>
    <w:rPr>
      <w:rFonts w:asciiTheme="minorHAnsi" w:hAnsiTheme="minorHAnsi" w:cstheme="minorHAnsi"/>
      <w:bCs w:val="0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9666D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66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6D4"/>
  </w:style>
  <w:style w:type="character" w:styleId="PageNumber">
    <w:name w:val="page number"/>
    <w:basedOn w:val="DefaultParagraphFont"/>
    <w:uiPriority w:val="99"/>
    <w:semiHidden/>
    <w:unhideWhenUsed/>
    <w:rsid w:val="00966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9285A8-4BEE-7A4F-A87C-8190AA04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3606</Words>
  <Characters>20559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Elsen, Sjoerd van</dc:creator>
  <cp:keywords/>
  <dc:description/>
  <cp:lastModifiedBy>Hoogkamer, Jaap</cp:lastModifiedBy>
  <cp:revision>2</cp:revision>
  <dcterms:created xsi:type="dcterms:W3CDTF">2025-01-29T15:38:00Z</dcterms:created>
  <dcterms:modified xsi:type="dcterms:W3CDTF">2025-01-29T15:38:00Z</dcterms:modified>
</cp:coreProperties>
</file>